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1D0F" w14:textId="77777777" w:rsidR="003A27B0" w:rsidRPr="00DE3F33" w:rsidRDefault="003A27B0" w:rsidP="003068FA">
      <w:pPr>
        <w:rPr>
          <w:color w:val="000000" w:themeColor="text1"/>
          <w:sz w:val="28"/>
          <w:szCs w:val="28"/>
        </w:rPr>
      </w:pPr>
    </w:p>
    <w:p w14:paraId="0CB6BE6B" w14:textId="0F9E02EE" w:rsidR="003744F1" w:rsidRPr="00DE3F33" w:rsidRDefault="00AE7612" w:rsidP="00AE7612">
      <w:pPr>
        <w:jc w:val="center"/>
        <w:rPr>
          <w:rFonts w:ascii="黑体" w:eastAsia="黑体"/>
          <w:b/>
          <w:color w:val="000000" w:themeColor="text1"/>
          <w:sz w:val="36"/>
          <w:szCs w:val="36"/>
        </w:rPr>
      </w:pPr>
      <w:r w:rsidRPr="00AE7612">
        <w:rPr>
          <w:rFonts w:ascii="黑体" w:eastAsia="黑体" w:hint="eastAsia"/>
          <w:b/>
          <w:color w:val="000000" w:themeColor="text1"/>
          <w:sz w:val="36"/>
          <w:szCs w:val="36"/>
        </w:rPr>
        <w:t>广东金融学院2023年度招聘体育类硕士专任教师通过资格初审人员名单及综合面试安排</w:t>
      </w:r>
    </w:p>
    <w:p w14:paraId="59B3D77A" w14:textId="77777777" w:rsidR="003A27B0" w:rsidRPr="00DE3F33" w:rsidRDefault="003A27B0" w:rsidP="003068FA">
      <w:pPr>
        <w:ind w:firstLineChars="200" w:firstLine="560"/>
        <w:rPr>
          <w:color w:val="000000" w:themeColor="text1"/>
          <w:sz w:val="28"/>
          <w:szCs w:val="28"/>
        </w:rPr>
      </w:pPr>
    </w:p>
    <w:p w14:paraId="0AD78E29" w14:textId="6168531E" w:rsidR="00A315FE" w:rsidRPr="00DC4EB5" w:rsidRDefault="00A315FE" w:rsidP="00DC4EB5">
      <w:pPr>
        <w:ind w:firstLineChars="200" w:firstLine="560"/>
        <w:jc w:val="left"/>
        <w:rPr>
          <w:rFonts w:ascii="黑体" w:eastAsia="黑体"/>
          <w:b/>
          <w:color w:val="000000" w:themeColor="text1"/>
          <w:sz w:val="36"/>
          <w:szCs w:val="36"/>
        </w:rPr>
      </w:pPr>
      <w:r w:rsidRPr="00A315FE">
        <w:rPr>
          <w:rFonts w:hint="eastAsia"/>
          <w:color w:val="000000" w:themeColor="text1"/>
          <w:sz w:val="28"/>
          <w:szCs w:val="28"/>
        </w:rPr>
        <w:t>根据《广东金融学院</w:t>
      </w:r>
      <w:r w:rsidRPr="00A315FE">
        <w:rPr>
          <w:rFonts w:hint="eastAsia"/>
          <w:color w:val="000000" w:themeColor="text1"/>
          <w:sz w:val="28"/>
          <w:szCs w:val="28"/>
        </w:rPr>
        <w:t>2023</w:t>
      </w:r>
      <w:r w:rsidRPr="00A315FE">
        <w:rPr>
          <w:rFonts w:hint="eastAsia"/>
          <w:color w:val="000000" w:themeColor="text1"/>
          <w:sz w:val="28"/>
          <w:szCs w:val="28"/>
        </w:rPr>
        <w:t>年度招聘体育类硕士专任教师招聘公告》，现将通过初审人员名单予以公示（详见附件</w:t>
      </w:r>
      <w:r w:rsidRPr="00A315FE">
        <w:rPr>
          <w:rFonts w:hint="eastAsia"/>
          <w:color w:val="000000" w:themeColor="text1"/>
          <w:sz w:val="28"/>
          <w:szCs w:val="28"/>
        </w:rPr>
        <w:t>1</w:t>
      </w:r>
      <w:r w:rsidRPr="00A315FE">
        <w:rPr>
          <w:rFonts w:hint="eastAsia"/>
          <w:color w:val="000000" w:themeColor="text1"/>
          <w:sz w:val="28"/>
          <w:szCs w:val="28"/>
        </w:rPr>
        <w:t>）。请</w:t>
      </w:r>
      <w:r w:rsidR="009B1DC1">
        <w:rPr>
          <w:rFonts w:hint="eastAsia"/>
          <w:color w:val="000000" w:themeColor="text1"/>
          <w:sz w:val="28"/>
          <w:szCs w:val="28"/>
        </w:rPr>
        <w:t>通过初审</w:t>
      </w:r>
      <w:r w:rsidRPr="00A315FE">
        <w:rPr>
          <w:rFonts w:hint="eastAsia"/>
          <w:color w:val="000000" w:themeColor="text1"/>
          <w:sz w:val="28"/>
          <w:szCs w:val="28"/>
        </w:rPr>
        <w:t>的考生按照要求参与资格审查和面试，有关安排如下：</w:t>
      </w:r>
    </w:p>
    <w:p w14:paraId="4C15066A" w14:textId="13499594" w:rsidR="00941EB5" w:rsidRPr="00DE3F33" w:rsidRDefault="00A315FE" w:rsidP="00AE327C">
      <w:pPr>
        <w:ind w:firstLineChars="200" w:firstLine="562"/>
        <w:jc w:val="left"/>
        <w:rPr>
          <w:rFonts w:ascii="宋体" w:eastAsia="宋体" w:hAnsi="宋体"/>
          <w:b/>
          <w:color w:val="000000" w:themeColor="text1"/>
          <w:sz w:val="28"/>
          <w:szCs w:val="28"/>
        </w:rPr>
      </w:pPr>
      <w:r>
        <w:rPr>
          <w:rFonts w:ascii="宋体" w:eastAsia="宋体" w:hAnsi="宋体" w:hint="eastAsia"/>
          <w:b/>
          <w:color w:val="000000" w:themeColor="text1"/>
          <w:sz w:val="28"/>
          <w:szCs w:val="28"/>
        </w:rPr>
        <w:t>一</w:t>
      </w:r>
      <w:r w:rsidR="00941EB5" w:rsidRPr="00DE3F33">
        <w:rPr>
          <w:rFonts w:ascii="宋体" w:eastAsia="宋体" w:hAnsi="宋体" w:hint="eastAsia"/>
          <w:b/>
          <w:color w:val="000000" w:themeColor="text1"/>
          <w:sz w:val="28"/>
          <w:szCs w:val="28"/>
        </w:rPr>
        <w:t>、招聘原则</w:t>
      </w:r>
    </w:p>
    <w:p w14:paraId="5DA3F104" w14:textId="77777777" w:rsidR="00941EB5" w:rsidRPr="00DE3F33" w:rsidRDefault="00941EB5" w:rsidP="00941EB5">
      <w:pPr>
        <w:ind w:firstLineChars="200" w:firstLine="560"/>
        <w:jc w:val="left"/>
        <w:rPr>
          <w:color w:val="000000" w:themeColor="text1"/>
          <w:sz w:val="28"/>
          <w:szCs w:val="28"/>
        </w:rPr>
      </w:pPr>
      <w:r w:rsidRPr="00DE3F33">
        <w:rPr>
          <w:rFonts w:hint="eastAsia"/>
          <w:color w:val="000000" w:themeColor="text1"/>
          <w:sz w:val="28"/>
          <w:szCs w:val="28"/>
        </w:rPr>
        <w:t>面向社会公开招聘，按照公开、公平、竞争、择优的原则，坚持德才兼备的标准，严格</w:t>
      </w:r>
      <w:r w:rsidR="00A864C1" w:rsidRPr="00DE3F33">
        <w:rPr>
          <w:rFonts w:hint="eastAsia"/>
          <w:color w:val="000000" w:themeColor="text1"/>
          <w:sz w:val="28"/>
          <w:szCs w:val="28"/>
        </w:rPr>
        <w:t>按照</w:t>
      </w:r>
      <w:r w:rsidRPr="00DE3F33">
        <w:rPr>
          <w:rFonts w:hint="eastAsia"/>
          <w:color w:val="000000" w:themeColor="text1"/>
          <w:sz w:val="28"/>
          <w:szCs w:val="28"/>
        </w:rPr>
        <w:t>规定的条件、程序和标准，采取面试考核的方式，择优聘用。</w:t>
      </w:r>
    </w:p>
    <w:p w14:paraId="7561FE7E" w14:textId="4AA36B84" w:rsidR="00941EB5" w:rsidRPr="00DE3F33" w:rsidRDefault="00A315FE" w:rsidP="00AE327C">
      <w:pPr>
        <w:ind w:firstLineChars="200" w:firstLine="562"/>
        <w:jc w:val="left"/>
        <w:rPr>
          <w:b/>
          <w:color w:val="000000" w:themeColor="text1"/>
          <w:sz w:val="28"/>
          <w:szCs w:val="28"/>
        </w:rPr>
      </w:pPr>
      <w:r>
        <w:rPr>
          <w:rFonts w:hint="eastAsia"/>
          <w:b/>
          <w:color w:val="000000" w:themeColor="text1"/>
          <w:sz w:val="28"/>
          <w:szCs w:val="28"/>
        </w:rPr>
        <w:t>二</w:t>
      </w:r>
      <w:r w:rsidR="00941EB5" w:rsidRPr="00DE3F33">
        <w:rPr>
          <w:rFonts w:hint="eastAsia"/>
          <w:b/>
          <w:color w:val="000000" w:themeColor="text1"/>
          <w:sz w:val="28"/>
          <w:szCs w:val="28"/>
        </w:rPr>
        <w:t>、招聘岗位和人数</w:t>
      </w:r>
    </w:p>
    <w:p w14:paraId="4B6D1205" w14:textId="1325D12D" w:rsidR="00941EB5" w:rsidRPr="00DC4EB5" w:rsidRDefault="00DC4EB5" w:rsidP="00DC4EB5">
      <w:pPr>
        <w:ind w:firstLineChars="200" w:firstLine="560"/>
        <w:jc w:val="left"/>
        <w:rPr>
          <w:rFonts w:ascii="宋体" w:cs="宋体"/>
          <w:kern w:val="0"/>
          <w:szCs w:val="21"/>
        </w:rPr>
      </w:pPr>
      <w:r w:rsidRPr="00DC4EB5">
        <w:rPr>
          <w:rFonts w:hint="eastAsia"/>
          <w:color w:val="000000" w:themeColor="text1"/>
          <w:sz w:val="28"/>
          <w:szCs w:val="28"/>
        </w:rPr>
        <w:t>体育学、体育人文社会学、体育教育训练学、民族传统体育学</w:t>
      </w:r>
      <w:r w:rsidR="003C0A60" w:rsidRPr="00DE3F33">
        <w:rPr>
          <w:rFonts w:hint="eastAsia"/>
          <w:color w:val="000000" w:themeColor="text1"/>
          <w:sz w:val="28"/>
          <w:szCs w:val="28"/>
        </w:rPr>
        <w:t>等专业教师</w:t>
      </w:r>
      <w:r w:rsidR="00D110EA">
        <w:rPr>
          <w:color w:val="000000" w:themeColor="text1"/>
          <w:sz w:val="28"/>
          <w:szCs w:val="28"/>
        </w:rPr>
        <w:t>7</w:t>
      </w:r>
      <w:r w:rsidR="00941EB5" w:rsidRPr="00DE3F33">
        <w:rPr>
          <w:rFonts w:hint="eastAsia"/>
          <w:color w:val="000000" w:themeColor="text1"/>
          <w:sz w:val="28"/>
          <w:szCs w:val="28"/>
        </w:rPr>
        <w:t>人。</w:t>
      </w:r>
    </w:p>
    <w:p w14:paraId="32593989" w14:textId="665319B9" w:rsidR="00941EB5" w:rsidRPr="00DE3F33" w:rsidRDefault="00A315FE" w:rsidP="00AE327C">
      <w:pPr>
        <w:ind w:firstLineChars="200" w:firstLine="562"/>
        <w:jc w:val="left"/>
        <w:rPr>
          <w:rFonts w:ascii="宋体" w:eastAsia="宋体" w:hAnsi="宋体"/>
          <w:b/>
          <w:color w:val="000000" w:themeColor="text1"/>
          <w:sz w:val="28"/>
          <w:szCs w:val="28"/>
        </w:rPr>
      </w:pPr>
      <w:r>
        <w:rPr>
          <w:rFonts w:ascii="宋体" w:eastAsia="宋体" w:hAnsi="宋体" w:hint="eastAsia"/>
          <w:b/>
          <w:color w:val="000000" w:themeColor="text1"/>
          <w:sz w:val="28"/>
          <w:szCs w:val="28"/>
        </w:rPr>
        <w:t>三</w:t>
      </w:r>
      <w:r w:rsidR="00941EB5" w:rsidRPr="00DE3F33">
        <w:rPr>
          <w:rFonts w:ascii="宋体" w:eastAsia="宋体" w:hAnsi="宋体" w:hint="eastAsia"/>
          <w:b/>
          <w:color w:val="000000" w:themeColor="text1"/>
          <w:sz w:val="28"/>
          <w:szCs w:val="28"/>
        </w:rPr>
        <w:t>、资格审查</w:t>
      </w:r>
    </w:p>
    <w:p w14:paraId="24010FF1" w14:textId="0614B3C3" w:rsidR="00F64C84" w:rsidRPr="00DE3F33" w:rsidRDefault="00124CA5" w:rsidP="00941EB5">
      <w:pPr>
        <w:ind w:firstLineChars="200" w:firstLine="560"/>
        <w:jc w:val="left"/>
        <w:rPr>
          <w:color w:val="000000" w:themeColor="text1"/>
          <w:sz w:val="28"/>
          <w:szCs w:val="28"/>
        </w:rPr>
      </w:pPr>
      <w:r>
        <w:rPr>
          <w:rFonts w:hint="eastAsia"/>
          <w:color w:val="000000" w:themeColor="text1"/>
          <w:sz w:val="28"/>
          <w:szCs w:val="28"/>
        </w:rPr>
        <w:t>现场复审</w:t>
      </w:r>
      <w:r w:rsidR="00F64C84" w:rsidRPr="00DE3F33">
        <w:rPr>
          <w:rFonts w:hint="eastAsia"/>
          <w:color w:val="000000" w:themeColor="text1"/>
          <w:sz w:val="28"/>
          <w:szCs w:val="28"/>
        </w:rPr>
        <w:t>时间：</w:t>
      </w:r>
      <w:r w:rsidR="00DC4EB5">
        <w:rPr>
          <w:color w:val="000000" w:themeColor="text1"/>
          <w:sz w:val="28"/>
          <w:szCs w:val="28"/>
        </w:rPr>
        <w:t>8</w:t>
      </w:r>
      <w:r w:rsidR="00F64C84" w:rsidRPr="00DE3F33">
        <w:rPr>
          <w:rFonts w:hint="eastAsia"/>
          <w:color w:val="000000" w:themeColor="text1"/>
          <w:sz w:val="28"/>
          <w:szCs w:val="28"/>
        </w:rPr>
        <w:t>月</w:t>
      </w:r>
      <w:r w:rsidR="00D97FE5" w:rsidRPr="00DE3F33">
        <w:rPr>
          <w:rFonts w:hint="eastAsia"/>
          <w:color w:val="000000" w:themeColor="text1"/>
          <w:sz w:val="28"/>
          <w:szCs w:val="28"/>
        </w:rPr>
        <w:t>2</w:t>
      </w:r>
      <w:r w:rsidR="00DC4EB5">
        <w:rPr>
          <w:color w:val="000000" w:themeColor="text1"/>
          <w:sz w:val="28"/>
          <w:szCs w:val="28"/>
        </w:rPr>
        <w:t>0</w:t>
      </w:r>
      <w:r w:rsidR="00F64C84" w:rsidRPr="00DE3F33">
        <w:rPr>
          <w:rFonts w:hint="eastAsia"/>
          <w:color w:val="000000" w:themeColor="text1"/>
          <w:sz w:val="28"/>
          <w:szCs w:val="28"/>
        </w:rPr>
        <w:t>日</w:t>
      </w:r>
      <w:r w:rsidR="00F64C84" w:rsidRPr="00DE3F33">
        <w:rPr>
          <w:rFonts w:ascii="宋体" w:eastAsia="宋体" w:hAnsi="宋体" w:hint="eastAsia"/>
          <w:color w:val="000000" w:themeColor="text1"/>
          <w:sz w:val="28"/>
          <w:szCs w:val="28"/>
        </w:rPr>
        <w:t>9:</w:t>
      </w:r>
      <w:r w:rsidR="00D97FE5" w:rsidRPr="00DE3F33">
        <w:rPr>
          <w:rFonts w:ascii="宋体" w:eastAsia="宋体" w:hAnsi="宋体" w:hint="eastAsia"/>
          <w:color w:val="000000" w:themeColor="text1"/>
          <w:sz w:val="28"/>
          <w:szCs w:val="28"/>
        </w:rPr>
        <w:t>3</w:t>
      </w:r>
      <w:r w:rsidR="00F64C84" w:rsidRPr="00DE3F33">
        <w:rPr>
          <w:rFonts w:ascii="宋体" w:eastAsia="宋体" w:hAnsi="宋体" w:hint="eastAsia"/>
          <w:color w:val="000000" w:themeColor="text1"/>
          <w:sz w:val="28"/>
          <w:szCs w:val="28"/>
        </w:rPr>
        <w:t>0—</w:t>
      </w:r>
      <w:r w:rsidR="00DB1D24" w:rsidRPr="00DE3F33">
        <w:rPr>
          <w:rFonts w:ascii="宋体" w:eastAsia="宋体" w:hAnsi="宋体" w:hint="eastAsia"/>
          <w:color w:val="000000" w:themeColor="text1"/>
          <w:sz w:val="28"/>
          <w:szCs w:val="28"/>
        </w:rPr>
        <w:t>11:00</w:t>
      </w:r>
    </w:p>
    <w:p w14:paraId="57CD5BDA" w14:textId="77777777" w:rsidR="00F64C84" w:rsidRPr="00DE3F33" w:rsidRDefault="00F64C84" w:rsidP="00941EB5">
      <w:pPr>
        <w:ind w:firstLineChars="200" w:firstLine="560"/>
        <w:jc w:val="left"/>
        <w:rPr>
          <w:rFonts w:ascii="宋体" w:eastAsia="宋体" w:hAnsi="宋体"/>
          <w:color w:val="000000" w:themeColor="text1"/>
          <w:sz w:val="28"/>
          <w:szCs w:val="28"/>
        </w:rPr>
      </w:pPr>
      <w:r w:rsidRPr="00DE3F33">
        <w:rPr>
          <w:rFonts w:hint="eastAsia"/>
          <w:color w:val="000000" w:themeColor="text1"/>
          <w:sz w:val="28"/>
          <w:szCs w:val="28"/>
        </w:rPr>
        <w:t>地点：</w:t>
      </w:r>
      <w:r w:rsidRPr="00DE3F33">
        <w:rPr>
          <w:rFonts w:ascii="宋体" w:eastAsia="宋体" w:hAnsi="宋体" w:hint="eastAsia"/>
          <w:color w:val="000000" w:themeColor="text1"/>
          <w:sz w:val="28"/>
          <w:szCs w:val="28"/>
        </w:rPr>
        <w:t>3号教师办公楼107室</w:t>
      </w:r>
    </w:p>
    <w:p w14:paraId="7C49A916" w14:textId="51549D6B" w:rsidR="00AE75AE" w:rsidRPr="00DE3F33" w:rsidRDefault="00AE75AE" w:rsidP="00941EB5">
      <w:pPr>
        <w:ind w:firstLineChars="200" w:firstLine="560"/>
        <w:jc w:val="left"/>
        <w:rPr>
          <w:rFonts w:ascii="宋体" w:eastAsia="宋体" w:hAnsi="宋体"/>
          <w:color w:val="000000" w:themeColor="text1"/>
          <w:sz w:val="28"/>
          <w:szCs w:val="28"/>
        </w:rPr>
      </w:pPr>
      <w:r w:rsidRPr="00DE3F33">
        <w:rPr>
          <w:rFonts w:hint="eastAsia"/>
          <w:color w:val="000000" w:themeColor="text1"/>
          <w:sz w:val="28"/>
          <w:szCs w:val="28"/>
        </w:rPr>
        <w:t>根据</w:t>
      </w:r>
      <w:r w:rsidR="003C0A60" w:rsidRPr="00DE3F33">
        <w:rPr>
          <w:rFonts w:hint="eastAsia"/>
          <w:color w:val="000000" w:themeColor="text1"/>
          <w:sz w:val="28"/>
          <w:szCs w:val="28"/>
        </w:rPr>
        <w:t>《</w:t>
      </w:r>
      <w:r w:rsidR="00DC4EB5" w:rsidRPr="00DC4EB5">
        <w:rPr>
          <w:rFonts w:hint="eastAsia"/>
          <w:color w:val="000000" w:themeColor="text1"/>
          <w:sz w:val="28"/>
          <w:szCs w:val="28"/>
        </w:rPr>
        <w:t>广东金融学院</w:t>
      </w:r>
      <w:r w:rsidR="00DC4EB5" w:rsidRPr="00DC4EB5">
        <w:rPr>
          <w:rFonts w:hint="eastAsia"/>
          <w:color w:val="000000" w:themeColor="text1"/>
          <w:sz w:val="28"/>
          <w:szCs w:val="28"/>
        </w:rPr>
        <w:t>2023</w:t>
      </w:r>
      <w:r w:rsidR="00DC4EB5" w:rsidRPr="00DC4EB5">
        <w:rPr>
          <w:rFonts w:hint="eastAsia"/>
          <w:color w:val="000000" w:themeColor="text1"/>
          <w:sz w:val="28"/>
          <w:szCs w:val="28"/>
        </w:rPr>
        <w:t>年度招聘体育类硕士专任教师招聘</w:t>
      </w:r>
      <w:r w:rsidR="00DC4EB5" w:rsidRPr="00DE3F33">
        <w:rPr>
          <w:rFonts w:hint="eastAsia"/>
          <w:color w:val="000000" w:themeColor="text1"/>
          <w:sz w:val="28"/>
          <w:szCs w:val="28"/>
        </w:rPr>
        <w:t>公告</w:t>
      </w:r>
      <w:r w:rsidR="003C0A60" w:rsidRPr="00DE3F33">
        <w:rPr>
          <w:rFonts w:hint="eastAsia"/>
          <w:color w:val="000000" w:themeColor="text1"/>
          <w:sz w:val="28"/>
          <w:szCs w:val="28"/>
        </w:rPr>
        <w:t>》</w:t>
      </w:r>
      <w:r w:rsidRPr="00DE3F33">
        <w:rPr>
          <w:rFonts w:hint="eastAsia"/>
          <w:color w:val="000000" w:themeColor="text1"/>
          <w:sz w:val="28"/>
          <w:szCs w:val="28"/>
        </w:rPr>
        <w:t>的招聘基本条件和岗位要求对应聘人员进行</w:t>
      </w:r>
      <w:r w:rsidR="0054762B">
        <w:rPr>
          <w:rFonts w:hint="eastAsia"/>
          <w:color w:val="000000" w:themeColor="text1"/>
          <w:sz w:val="28"/>
          <w:szCs w:val="28"/>
        </w:rPr>
        <w:t>资格审查</w:t>
      </w:r>
      <w:r w:rsidRPr="00DE3F33">
        <w:rPr>
          <w:rFonts w:hint="eastAsia"/>
          <w:color w:val="000000" w:themeColor="text1"/>
          <w:sz w:val="28"/>
          <w:szCs w:val="28"/>
        </w:rPr>
        <w:t>，</w:t>
      </w:r>
      <w:r w:rsidR="00D97FE5" w:rsidRPr="00DE3F33">
        <w:rPr>
          <w:rFonts w:hint="eastAsia"/>
          <w:color w:val="000000" w:themeColor="text1"/>
          <w:sz w:val="28"/>
          <w:szCs w:val="28"/>
        </w:rPr>
        <w:t>应聘人员带齐报名材料原件，</w:t>
      </w:r>
      <w:r w:rsidRPr="00DE3F33">
        <w:rPr>
          <w:rFonts w:ascii="宋体" w:eastAsia="宋体" w:hAnsi="宋体" w:hint="eastAsia"/>
          <w:color w:val="000000" w:themeColor="text1"/>
          <w:sz w:val="28"/>
          <w:szCs w:val="28"/>
        </w:rPr>
        <w:t>资格</w:t>
      </w:r>
      <w:r w:rsidR="003E151B">
        <w:rPr>
          <w:rFonts w:ascii="宋体" w:eastAsia="宋体" w:hAnsi="宋体" w:hint="eastAsia"/>
          <w:color w:val="000000" w:themeColor="text1"/>
          <w:sz w:val="28"/>
          <w:szCs w:val="28"/>
        </w:rPr>
        <w:t>审查</w:t>
      </w:r>
      <w:r w:rsidRPr="00DE3F33">
        <w:rPr>
          <w:rFonts w:ascii="宋体" w:eastAsia="宋体" w:hAnsi="宋体" w:hint="eastAsia"/>
          <w:color w:val="000000" w:themeColor="text1"/>
          <w:sz w:val="28"/>
          <w:szCs w:val="28"/>
        </w:rPr>
        <w:t>不合格或弄虚作假者，取消面试资格。</w:t>
      </w:r>
      <w:r w:rsidR="00D97FE5" w:rsidRPr="00DE3F33">
        <w:rPr>
          <w:rFonts w:ascii="宋体" w:eastAsia="宋体" w:hAnsi="宋体" w:hint="eastAsia"/>
          <w:color w:val="000000" w:themeColor="text1"/>
          <w:sz w:val="28"/>
          <w:szCs w:val="28"/>
        </w:rPr>
        <w:t>资格审查通过者方能参加综合面试并现场办理面试准考证</w:t>
      </w:r>
      <w:r w:rsidRPr="00DE3F33">
        <w:rPr>
          <w:rFonts w:ascii="宋体" w:eastAsia="宋体" w:hAnsi="宋体" w:hint="eastAsia"/>
          <w:color w:val="000000" w:themeColor="text1"/>
          <w:sz w:val="28"/>
          <w:szCs w:val="28"/>
        </w:rPr>
        <w:t>。</w:t>
      </w:r>
    </w:p>
    <w:p w14:paraId="30E8AA9A" w14:textId="584B8F45" w:rsidR="00AE75AE" w:rsidRPr="00DE3F33" w:rsidRDefault="00A315FE" w:rsidP="00AE327C">
      <w:pPr>
        <w:ind w:firstLineChars="200" w:firstLine="562"/>
        <w:jc w:val="left"/>
        <w:rPr>
          <w:rFonts w:ascii="宋体" w:eastAsia="宋体" w:hAnsi="宋体"/>
          <w:b/>
          <w:color w:val="000000" w:themeColor="text1"/>
          <w:sz w:val="28"/>
          <w:szCs w:val="28"/>
        </w:rPr>
      </w:pPr>
      <w:r>
        <w:rPr>
          <w:rFonts w:ascii="宋体" w:eastAsia="宋体" w:hAnsi="宋体" w:hint="eastAsia"/>
          <w:b/>
          <w:color w:val="000000" w:themeColor="text1"/>
          <w:sz w:val="28"/>
          <w:szCs w:val="28"/>
        </w:rPr>
        <w:t>四</w:t>
      </w:r>
      <w:r w:rsidR="00AE75AE" w:rsidRPr="00DE3F33">
        <w:rPr>
          <w:rFonts w:ascii="宋体" w:eastAsia="宋体" w:hAnsi="宋体" w:hint="eastAsia"/>
          <w:b/>
          <w:color w:val="000000" w:themeColor="text1"/>
          <w:sz w:val="28"/>
          <w:szCs w:val="28"/>
        </w:rPr>
        <w:t>、面试时间、地点</w:t>
      </w:r>
    </w:p>
    <w:p w14:paraId="68E5A84A" w14:textId="044229B0" w:rsidR="00AE75AE" w:rsidRPr="00DE3F33" w:rsidRDefault="00AE75AE" w:rsidP="00AE75AE">
      <w:pPr>
        <w:ind w:firstLineChars="200" w:firstLine="560"/>
        <w:jc w:val="left"/>
        <w:rPr>
          <w:rFonts w:ascii="宋体" w:eastAsia="宋体" w:hAnsi="宋体"/>
          <w:color w:val="000000" w:themeColor="text1"/>
          <w:sz w:val="28"/>
          <w:szCs w:val="28"/>
        </w:rPr>
      </w:pPr>
      <w:r w:rsidRPr="00DE3F33">
        <w:rPr>
          <w:rFonts w:ascii="宋体" w:eastAsia="宋体" w:hAnsi="宋体" w:hint="eastAsia"/>
          <w:color w:val="000000" w:themeColor="text1"/>
          <w:sz w:val="28"/>
          <w:szCs w:val="28"/>
        </w:rPr>
        <w:lastRenderedPageBreak/>
        <w:t>面试时间：</w:t>
      </w:r>
      <w:r w:rsidR="00DC4EB5">
        <w:rPr>
          <w:rFonts w:ascii="宋体" w:eastAsia="宋体" w:hAnsi="宋体"/>
          <w:color w:val="000000" w:themeColor="text1"/>
          <w:sz w:val="28"/>
          <w:szCs w:val="28"/>
        </w:rPr>
        <w:t>8</w:t>
      </w:r>
      <w:r w:rsidRPr="00DE3F33">
        <w:rPr>
          <w:rFonts w:ascii="宋体" w:eastAsia="宋体" w:hAnsi="宋体" w:hint="eastAsia"/>
          <w:color w:val="000000" w:themeColor="text1"/>
          <w:sz w:val="28"/>
          <w:szCs w:val="28"/>
        </w:rPr>
        <w:t>月</w:t>
      </w:r>
      <w:r w:rsidR="00DC4EB5">
        <w:rPr>
          <w:rFonts w:ascii="宋体" w:eastAsia="宋体" w:hAnsi="宋体"/>
          <w:color w:val="000000" w:themeColor="text1"/>
          <w:sz w:val="28"/>
          <w:szCs w:val="28"/>
        </w:rPr>
        <w:t>21</w:t>
      </w:r>
      <w:r w:rsidR="00DB1D24" w:rsidRPr="00DE3F33">
        <w:rPr>
          <w:rFonts w:ascii="宋体" w:eastAsia="宋体" w:hAnsi="宋体" w:hint="eastAsia"/>
          <w:color w:val="000000" w:themeColor="text1"/>
          <w:sz w:val="28"/>
          <w:szCs w:val="28"/>
        </w:rPr>
        <w:t>日9:</w:t>
      </w:r>
      <w:r w:rsidR="00DC4EB5">
        <w:rPr>
          <w:rFonts w:ascii="宋体" w:eastAsia="宋体" w:hAnsi="宋体"/>
          <w:color w:val="000000" w:themeColor="text1"/>
          <w:sz w:val="28"/>
          <w:szCs w:val="28"/>
        </w:rPr>
        <w:t>3</w:t>
      </w:r>
      <w:r w:rsidR="00DB1D24" w:rsidRPr="00DE3F33">
        <w:rPr>
          <w:rFonts w:ascii="宋体" w:eastAsia="宋体" w:hAnsi="宋体" w:hint="eastAsia"/>
          <w:color w:val="000000" w:themeColor="text1"/>
          <w:sz w:val="28"/>
          <w:szCs w:val="28"/>
        </w:rPr>
        <w:t>0—</w:t>
      </w:r>
      <w:r w:rsidR="00DC4EB5">
        <w:rPr>
          <w:rFonts w:ascii="宋体" w:eastAsia="宋体" w:hAnsi="宋体"/>
          <w:color w:val="000000" w:themeColor="text1"/>
          <w:sz w:val="28"/>
          <w:szCs w:val="28"/>
        </w:rPr>
        <w:t>8</w:t>
      </w:r>
      <w:r w:rsidR="00DB1D24" w:rsidRPr="00DE3F33">
        <w:rPr>
          <w:rFonts w:ascii="宋体" w:eastAsia="宋体" w:hAnsi="宋体" w:hint="eastAsia"/>
          <w:color w:val="000000" w:themeColor="text1"/>
          <w:sz w:val="28"/>
          <w:szCs w:val="28"/>
        </w:rPr>
        <w:t>月</w:t>
      </w:r>
      <w:r w:rsidR="00DC4EB5">
        <w:rPr>
          <w:rFonts w:ascii="宋体" w:eastAsia="宋体" w:hAnsi="宋体"/>
          <w:color w:val="000000" w:themeColor="text1"/>
          <w:sz w:val="28"/>
          <w:szCs w:val="28"/>
        </w:rPr>
        <w:t>22</w:t>
      </w:r>
      <w:r w:rsidRPr="00DE3F33">
        <w:rPr>
          <w:rFonts w:ascii="宋体" w:eastAsia="宋体" w:hAnsi="宋体" w:hint="eastAsia"/>
          <w:color w:val="000000" w:themeColor="text1"/>
          <w:sz w:val="28"/>
          <w:szCs w:val="28"/>
        </w:rPr>
        <w:t>日16:00</w:t>
      </w:r>
      <w:r w:rsidR="00DB1D24" w:rsidRPr="00DE3F33">
        <w:rPr>
          <w:rFonts w:ascii="宋体" w:eastAsia="宋体" w:hAnsi="宋体" w:hint="eastAsia"/>
          <w:color w:val="000000" w:themeColor="text1"/>
          <w:sz w:val="28"/>
          <w:szCs w:val="28"/>
        </w:rPr>
        <w:t>（具体时间待资格审查后另行通知）</w:t>
      </w:r>
    </w:p>
    <w:p w14:paraId="4D7610A0" w14:textId="77777777" w:rsidR="00AE75AE" w:rsidRPr="00DE3F33" w:rsidRDefault="00AE75AE" w:rsidP="00941EB5">
      <w:pPr>
        <w:ind w:firstLineChars="200" w:firstLine="560"/>
        <w:jc w:val="left"/>
        <w:rPr>
          <w:rFonts w:ascii="宋体" w:eastAsia="宋体" w:hAnsi="宋体"/>
          <w:color w:val="000000" w:themeColor="text1"/>
          <w:sz w:val="28"/>
          <w:szCs w:val="28"/>
        </w:rPr>
      </w:pPr>
      <w:r w:rsidRPr="00DE3F33">
        <w:rPr>
          <w:rFonts w:ascii="宋体" w:eastAsia="宋体" w:hAnsi="宋体" w:hint="eastAsia"/>
          <w:color w:val="000000" w:themeColor="text1"/>
          <w:sz w:val="28"/>
          <w:szCs w:val="28"/>
        </w:rPr>
        <w:t>地点：3号教师办公楼107室</w:t>
      </w:r>
    </w:p>
    <w:p w14:paraId="456899A0" w14:textId="3B24C64B" w:rsidR="00941EB5" w:rsidRPr="00DE3F33" w:rsidRDefault="00A315FE" w:rsidP="00AE327C">
      <w:pPr>
        <w:ind w:firstLineChars="200" w:firstLine="562"/>
        <w:jc w:val="left"/>
        <w:rPr>
          <w:rFonts w:ascii="宋体" w:eastAsia="宋体" w:hAnsi="宋体"/>
          <w:b/>
          <w:color w:val="000000" w:themeColor="text1"/>
          <w:sz w:val="28"/>
          <w:szCs w:val="28"/>
        </w:rPr>
      </w:pPr>
      <w:r>
        <w:rPr>
          <w:rFonts w:ascii="宋体" w:eastAsia="宋体" w:hAnsi="宋体" w:hint="eastAsia"/>
          <w:b/>
          <w:color w:val="000000" w:themeColor="text1"/>
          <w:sz w:val="28"/>
          <w:szCs w:val="28"/>
        </w:rPr>
        <w:t>五</w:t>
      </w:r>
      <w:r w:rsidR="00941EB5" w:rsidRPr="00DE3F33">
        <w:rPr>
          <w:rFonts w:ascii="宋体" w:eastAsia="宋体" w:hAnsi="宋体" w:hint="eastAsia"/>
          <w:b/>
          <w:color w:val="000000" w:themeColor="text1"/>
          <w:sz w:val="28"/>
          <w:szCs w:val="28"/>
        </w:rPr>
        <w:t>、</w:t>
      </w:r>
      <w:r w:rsidR="00B85B47">
        <w:rPr>
          <w:rFonts w:ascii="宋体" w:eastAsia="宋体" w:hAnsi="宋体" w:hint="eastAsia"/>
          <w:b/>
          <w:color w:val="000000" w:themeColor="text1"/>
          <w:sz w:val="28"/>
          <w:szCs w:val="28"/>
        </w:rPr>
        <w:t>考核方式</w:t>
      </w:r>
      <w:r w:rsidR="00941EB5" w:rsidRPr="00DE3F33">
        <w:rPr>
          <w:rFonts w:ascii="宋体" w:eastAsia="宋体" w:hAnsi="宋体" w:hint="eastAsia"/>
          <w:b/>
          <w:color w:val="000000" w:themeColor="text1"/>
          <w:sz w:val="28"/>
          <w:szCs w:val="28"/>
        </w:rPr>
        <w:t>和程序</w:t>
      </w:r>
    </w:p>
    <w:p w14:paraId="58DA5E40" w14:textId="77777777" w:rsidR="00941EB5" w:rsidRPr="00DE3F33" w:rsidRDefault="00941EB5" w:rsidP="00941EB5">
      <w:pPr>
        <w:ind w:firstLineChars="100" w:firstLine="280"/>
        <w:jc w:val="left"/>
        <w:rPr>
          <w:color w:val="000000" w:themeColor="text1"/>
          <w:sz w:val="28"/>
          <w:szCs w:val="28"/>
        </w:rPr>
      </w:pPr>
      <w:r w:rsidRPr="00DE3F33">
        <w:rPr>
          <w:rFonts w:ascii="宋体" w:eastAsia="宋体" w:hAnsi="宋体"/>
          <w:color w:val="000000" w:themeColor="text1"/>
          <w:sz w:val="28"/>
          <w:szCs w:val="28"/>
        </w:rPr>
        <w:t>（</w:t>
      </w:r>
      <w:r w:rsidRPr="00DE3F33">
        <w:rPr>
          <w:rFonts w:ascii="宋体" w:eastAsia="宋体" w:hAnsi="宋体" w:hint="eastAsia"/>
          <w:color w:val="000000" w:themeColor="text1"/>
          <w:sz w:val="28"/>
          <w:szCs w:val="28"/>
        </w:rPr>
        <w:t>一</w:t>
      </w:r>
      <w:r w:rsidRPr="00DE3F33">
        <w:rPr>
          <w:rFonts w:ascii="宋体" w:eastAsia="宋体" w:hAnsi="宋体"/>
          <w:color w:val="000000" w:themeColor="text1"/>
          <w:sz w:val="28"/>
          <w:szCs w:val="28"/>
        </w:rPr>
        <w:t>）</w:t>
      </w:r>
      <w:r w:rsidRPr="00DE3F33">
        <w:rPr>
          <w:rFonts w:hint="eastAsia"/>
          <w:color w:val="000000" w:themeColor="text1"/>
          <w:sz w:val="28"/>
          <w:szCs w:val="28"/>
        </w:rPr>
        <w:t>通过资格审核的人员按照公布或通知的时间地点参加</w:t>
      </w:r>
      <w:r w:rsidR="00A864C1" w:rsidRPr="00DE3F33">
        <w:rPr>
          <w:rFonts w:hint="eastAsia"/>
          <w:color w:val="000000" w:themeColor="text1"/>
          <w:sz w:val="28"/>
          <w:szCs w:val="28"/>
        </w:rPr>
        <w:t>综合面试</w:t>
      </w:r>
      <w:r w:rsidRPr="00DE3F33">
        <w:rPr>
          <w:rFonts w:hint="eastAsia"/>
          <w:color w:val="000000" w:themeColor="text1"/>
          <w:sz w:val="28"/>
          <w:szCs w:val="28"/>
        </w:rPr>
        <w:t>，未按时报到或中途擅自离开考场视为放弃</w:t>
      </w:r>
      <w:r w:rsidR="00A864C1" w:rsidRPr="00DE3F33">
        <w:rPr>
          <w:rFonts w:hint="eastAsia"/>
          <w:color w:val="000000" w:themeColor="text1"/>
          <w:sz w:val="28"/>
          <w:szCs w:val="28"/>
        </w:rPr>
        <w:t>应聘</w:t>
      </w:r>
      <w:r w:rsidRPr="00DE3F33">
        <w:rPr>
          <w:rFonts w:hint="eastAsia"/>
          <w:color w:val="000000" w:themeColor="text1"/>
          <w:sz w:val="28"/>
          <w:szCs w:val="28"/>
        </w:rPr>
        <w:t>资格。</w:t>
      </w:r>
    </w:p>
    <w:p w14:paraId="4C5E8FE5" w14:textId="776C2011" w:rsidR="00A0158B" w:rsidRPr="00DE3F33" w:rsidRDefault="00941EB5" w:rsidP="00941EB5">
      <w:pPr>
        <w:ind w:firstLineChars="100" w:firstLine="280"/>
        <w:jc w:val="left"/>
        <w:rPr>
          <w:color w:val="000000" w:themeColor="text1"/>
          <w:sz w:val="28"/>
          <w:szCs w:val="28"/>
        </w:rPr>
      </w:pPr>
      <w:r w:rsidRPr="00DE3F33">
        <w:rPr>
          <w:rFonts w:ascii="宋体" w:eastAsia="宋体" w:hAnsi="宋体" w:hint="eastAsia"/>
          <w:color w:val="000000" w:themeColor="text1"/>
          <w:sz w:val="28"/>
          <w:szCs w:val="28"/>
        </w:rPr>
        <w:t>（二）</w:t>
      </w:r>
      <w:r w:rsidR="00A864C1" w:rsidRPr="00DE3F33">
        <w:rPr>
          <w:rFonts w:hint="eastAsia"/>
          <w:color w:val="000000" w:themeColor="text1"/>
          <w:sz w:val="28"/>
          <w:szCs w:val="28"/>
        </w:rPr>
        <w:t>综合面试</w:t>
      </w:r>
      <w:r w:rsidRPr="00DE3F33">
        <w:rPr>
          <w:rFonts w:hint="eastAsia"/>
          <w:color w:val="000000" w:themeColor="text1"/>
          <w:sz w:val="28"/>
          <w:szCs w:val="28"/>
        </w:rPr>
        <w:t>以试讲（</w:t>
      </w:r>
      <w:r w:rsidR="00A0158B" w:rsidRPr="00DE3F33">
        <w:rPr>
          <w:rFonts w:hint="eastAsia"/>
          <w:color w:val="000000" w:themeColor="text1"/>
          <w:sz w:val="28"/>
          <w:szCs w:val="28"/>
        </w:rPr>
        <w:t>每人</w:t>
      </w:r>
      <w:r w:rsidR="00DC4EB5">
        <w:rPr>
          <w:color w:val="000000" w:themeColor="text1"/>
          <w:sz w:val="28"/>
          <w:szCs w:val="28"/>
        </w:rPr>
        <w:t>20</w:t>
      </w:r>
      <w:r w:rsidR="00A0158B" w:rsidRPr="00DE3F33">
        <w:rPr>
          <w:rFonts w:hint="eastAsia"/>
          <w:color w:val="000000" w:themeColor="text1"/>
          <w:sz w:val="28"/>
          <w:szCs w:val="28"/>
        </w:rPr>
        <w:t>分钟，</w:t>
      </w:r>
      <w:r w:rsidRPr="00DE3F33">
        <w:rPr>
          <w:rFonts w:hint="eastAsia"/>
          <w:color w:val="000000" w:themeColor="text1"/>
          <w:sz w:val="28"/>
          <w:szCs w:val="28"/>
        </w:rPr>
        <w:t>占考核总成绩</w:t>
      </w:r>
      <w:r w:rsidR="00A0158B" w:rsidRPr="00DE3F33">
        <w:rPr>
          <w:rFonts w:hint="eastAsia"/>
          <w:color w:val="000000" w:themeColor="text1"/>
          <w:sz w:val="28"/>
          <w:szCs w:val="28"/>
        </w:rPr>
        <w:t>5</w:t>
      </w:r>
      <w:r w:rsidRPr="00DE3F33">
        <w:rPr>
          <w:rFonts w:hint="eastAsia"/>
          <w:color w:val="000000" w:themeColor="text1"/>
          <w:sz w:val="28"/>
          <w:szCs w:val="28"/>
        </w:rPr>
        <w:t>0%</w:t>
      </w:r>
      <w:r w:rsidRPr="00DE3F33">
        <w:rPr>
          <w:rFonts w:hint="eastAsia"/>
          <w:color w:val="000000" w:themeColor="text1"/>
          <w:sz w:val="28"/>
          <w:szCs w:val="28"/>
        </w:rPr>
        <w:t>）和</w:t>
      </w:r>
      <w:r w:rsidR="00A0158B" w:rsidRPr="00DE3F33">
        <w:rPr>
          <w:rFonts w:hint="eastAsia"/>
          <w:color w:val="000000" w:themeColor="text1"/>
          <w:sz w:val="28"/>
          <w:szCs w:val="28"/>
        </w:rPr>
        <w:t>实践</w:t>
      </w:r>
      <w:r w:rsidRPr="00DE3F33">
        <w:rPr>
          <w:rFonts w:hint="eastAsia"/>
          <w:color w:val="000000" w:themeColor="text1"/>
          <w:sz w:val="28"/>
          <w:szCs w:val="28"/>
        </w:rPr>
        <w:t>技能面试（</w:t>
      </w:r>
      <w:r w:rsidR="000652F0">
        <w:rPr>
          <w:rFonts w:hint="eastAsia"/>
          <w:color w:val="000000" w:themeColor="text1"/>
          <w:sz w:val="28"/>
          <w:szCs w:val="28"/>
        </w:rPr>
        <w:t>每人</w:t>
      </w:r>
      <w:r w:rsidR="000652F0">
        <w:rPr>
          <w:rFonts w:hint="eastAsia"/>
          <w:color w:val="000000" w:themeColor="text1"/>
          <w:sz w:val="28"/>
          <w:szCs w:val="28"/>
        </w:rPr>
        <w:t>2</w:t>
      </w:r>
      <w:r w:rsidR="000652F0">
        <w:rPr>
          <w:color w:val="000000" w:themeColor="text1"/>
          <w:sz w:val="28"/>
          <w:szCs w:val="28"/>
        </w:rPr>
        <w:t>0</w:t>
      </w:r>
      <w:r w:rsidR="000652F0">
        <w:rPr>
          <w:rFonts w:hint="eastAsia"/>
          <w:color w:val="000000" w:themeColor="text1"/>
          <w:sz w:val="28"/>
          <w:szCs w:val="28"/>
        </w:rPr>
        <w:t>分钟，</w:t>
      </w:r>
      <w:r w:rsidRPr="00DE3F33">
        <w:rPr>
          <w:rFonts w:hint="eastAsia"/>
          <w:color w:val="000000" w:themeColor="text1"/>
          <w:sz w:val="28"/>
          <w:szCs w:val="28"/>
        </w:rPr>
        <w:t>占考核总成绩</w:t>
      </w:r>
      <w:r w:rsidR="00A0158B" w:rsidRPr="00DE3F33">
        <w:rPr>
          <w:rFonts w:hint="eastAsia"/>
          <w:color w:val="000000" w:themeColor="text1"/>
          <w:sz w:val="28"/>
          <w:szCs w:val="28"/>
        </w:rPr>
        <w:t>5</w:t>
      </w:r>
      <w:r w:rsidRPr="00DE3F33">
        <w:rPr>
          <w:rFonts w:hint="eastAsia"/>
          <w:color w:val="000000" w:themeColor="text1"/>
          <w:sz w:val="28"/>
          <w:szCs w:val="28"/>
        </w:rPr>
        <w:t>0%</w:t>
      </w:r>
      <w:r w:rsidRPr="00DE3F33">
        <w:rPr>
          <w:rFonts w:hint="eastAsia"/>
          <w:color w:val="000000" w:themeColor="text1"/>
          <w:sz w:val="28"/>
          <w:szCs w:val="28"/>
        </w:rPr>
        <w:t>）相结合的方式进行。</w:t>
      </w:r>
    </w:p>
    <w:p w14:paraId="62C32B71" w14:textId="77777777" w:rsidR="00941EB5" w:rsidRPr="00DE3F33" w:rsidRDefault="00941EB5" w:rsidP="00941EB5">
      <w:pPr>
        <w:ind w:firstLineChars="100" w:firstLine="280"/>
        <w:jc w:val="left"/>
        <w:rPr>
          <w:rFonts w:ascii="宋体" w:eastAsia="宋体" w:hAnsi="宋体"/>
          <w:color w:val="000000" w:themeColor="text1"/>
          <w:sz w:val="28"/>
          <w:szCs w:val="28"/>
        </w:rPr>
      </w:pPr>
      <w:r w:rsidRPr="00DE3F33">
        <w:rPr>
          <w:rFonts w:ascii="宋体" w:eastAsia="宋体" w:hAnsi="宋体" w:hint="eastAsia"/>
          <w:color w:val="000000" w:themeColor="text1"/>
          <w:sz w:val="28"/>
          <w:szCs w:val="28"/>
        </w:rPr>
        <w:t>（三）综合面试考核内容</w:t>
      </w:r>
    </w:p>
    <w:p w14:paraId="7466736D" w14:textId="77777777" w:rsidR="00A0158B" w:rsidRPr="00DE3F33" w:rsidRDefault="00941EB5" w:rsidP="00941EB5">
      <w:pPr>
        <w:ind w:firstLineChars="200" w:firstLine="560"/>
        <w:jc w:val="left"/>
        <w:rPr>
          <w:rFonts w:ascii="宋体" w:eastAsia="宋体" w:hAnsi="宋体"/>
          <w:color w:val="000000" w:themeColor="text1"/>
          <w:sz w:val="28"/>
          <w:szCs w:val="28"/>
        </w:rPr>
      </w:pPr>
      <w:r w:rsidRPr="00DE3F33">
        <w:rPr>
          <w:rFonts w:ascii="宋体" w:eastAsia="宋体" w:hAnsi="宋体" w:hint="eastAsia"/>
          <w:color w:val="000000" w:themeColor="text1"/>
          <w:sz w:val="28"/>
          <w:szCs w:val="28"/>
        </w:rPr>
        <w:t>1.</w:t>
      </w:r>
      <w:r w:rsidR="00A0158B" w:rsidRPr="00DE3F33">
        <w:rPr>
          <w:rFonts w:ascii="宋体" w:eastAsia="宋体" w:hAnsi="宋体" w:hint="eastAsia"/>
          <w:color w:val="000000" w:themeColor="text1"/>
          <w:sz w:val="28"/>
          <w:szCs w:val="28"/>
        </w:rPr>
        <w:t>试讲</w:t>
      </w:r>
    </w:p>
    <w:p w14:paraId="19671396" w14:textId="77777777" w:rsidR="00941EB5" w:rsidRPr="00DE3F33" w:rsidRDefault="00E31AED" w:rsidP="00A0158B">
      <w:pPr>
        <w:ind w:firstLineChars="200" w:firstLine="560"/>
        <w:jc w:val="left"/>
        <w:rPr>
          <w:rFonts w:ascii="宋体" w:eastAsia="宋体" w:hAnsi="宋体"/>
          <w:color w:val="000000" w:themeColor="text1"/>
          <w:sz w:val="28"/>
          <w:szCs w:val="28"/>
        </w:rPr>
      </w:pPr>
      <w:r w:rsidRPr="00DE3F33">
        <w:rPr>
          <w:rFonts w:ascii="宋体" w:eastAsia="宋体" w:hAnsi="宋体" w:hint="eastAsia"/>
          <w:color w:val="000000" w:themeColor="text1"/>
          <w:sz w:val="28"/>
          <w:szCs w:val="28"/>
        </w:rPr>
        <w:t>自我介绍（</w:t>
      </w:r>
      <w:r w:rsidR="00AE327C" w:rsidRPr="00DE3F33">
        <w:rPr>
          <w:rFonts w:ascii="宋体" w:eastAsia="宋体" w:hAnsi="宋体" w:hint="eastAsia"/>
          <w:color w:val="000000" w:themeColor="text1"/>
          <w:sz w:val="28"/>
          <w:szCs w:val="28"/>
        </w:rPr>
        <w:t>2</w:t>
      </w:r>
      <w:r w:rsidR="00941EB5" w:rsidRPr="00DE3F33">
        <w:rPr>
          <w:rFonts w:ascii="宋体" w:eastAsia="宋体" w:hAnsi="宋体" w:hint="eastAsia"/>
          <w:color w:val="000000" w:themeColor="text1"/>
          <w:sz w:val="28"/>
          <w:szCs w:val="28"/>
        </w:rPr>
        <w:t>分钟</w:t>
      </w:r>
      <w:r w:rsidR="00A864C1" w:rsidRPr="00DE3F33">
        <w:rPr>
          <w:rFonts w:ascii="宋体" w:eastAsia="宋体" w:hAnsi="宋体" w:hint="eastAsia"/>
          <w:color w:val="000000" w:themeColor="text1"/>
          <w:sz w:val="28"/>
          <w:szCs w:val="28"/>
        </w:rPr>
        <w:t>内</w:t>
      </w:r>
      <w:r w:rsidRPr="00DE3F33">
        <w:rPr>
          <w:rFonts w:ascii="宋体" w:eastAsia="宋体" w:hAnsi="宋体" w:hint="eastAsia"/>
          <w:color w:val="000000" w:themeColor="text1"/>
          <w:sz w:val="28"/>
          <w:szCs w:val="28"/>
        </w:rPr>
        <w:t>）</w:t>
      </w:r>
      <w:r w:rsidR="00A0158B" w:rsidRPr="00DE3F33">
        <w:rPr>
          <w:rFonts w:ascii="宋体" w:eastAsia="宋体" w:hAnsi="宋体" w:hint="eastAsia"/>
          <w:color w:val="000000" w:themeColor="text1"/>
          <w:sz w:val="28"/>
          <w:szCs w:val="28"/>
        </w:rPr>
        <w:t>，</w:t>
      </w:r>
      <w:r w:rsidR="00941EB5" w:rsidRPr="00DE3F33">
        <w:rPr>
          <w:rFonts w:ascii="宋体" w:eastAsia="宋体" w:hAnsi="宋体" w:hint="eastAsia"/>
          <w:color w:val="000000" w:themeColor="text1"/>
          <w:sz w:val="28"/>
          <w:szCs w:val="28"/>
        </w:rPr>
        <w:t>依应聘教学岗位专业方向，自选试讲内容</w:t>
      </w:r>
      <w:r w:rsidR="00A0158B" w:rsidRPr="00DE3F33">
        <w:rPr>
          <w:rFonts w:ascii="宋体" w:eastAsia="宋体" w:hAnsi="宋体" w:hint="eastAsia"/>
          <w:color w:val="000000" w:themeColor="text1"/>
          <w:sz w:val="28"/>
          <w:szCs w:val="28"/>
        </w:rPr>
        <w:t>。</w:t>
      </w:r>
    </w:p>
    <w:p w14:paraId="2267260E" w14:textId="0A1731B4" w:rsidR="00941EB5" w:rsidRPr="00DE3F33" w:rsidRDefault="00941EB5" w:rsidP="003405E8">
      <w:pPr>
        <w:ind w:firstLineChars="200" w:firstLine="560"/>
        <w:rPr>
          <w:color w:val="000000" w:themeColor="text1"/>
          <w:sz w:val="28"/>
          <w:szCs w:val="28"/>
        </w:rPr>
      </w:pPr>
      <w:r w:rsidRPr="00DE3F33">
        <w:rPr>
          <w:rFonts w:hint="eastAsia"/>
          <w:color w:val="000000" w:themeColor="text1"/>
          <w:sz w:val="28"/>
          <w:szCs w:val="28"/>
        </w:rPr>
        <w:t>试讲要求：理论与实践相结合，具有恰当运用教学手段、组织课堂教学的能力，课堂教学应具有针对性。考试成绩以百分计，</w:t>
      </w:r>
      <w:r w:rsidR="000652F0">
        <w:rPr>
          <w:rFonts w:hint="eastAsia"/>
          <w:color w:val="000000" w:themeColor="text1"/>
          <w:sz w:val="28"/>
          <w:szCs w:val="28"/>
        </w:rPr>
        <w:t>试讲</w:t>
      </w:r>
      <w:r w:rsidRPr="00DE3F33">
        <w:rPr>
          <w:rFonts w:hint="eastAsia"/>
          <w:color w:val="000000" w:themeColor="text1"/>
          <w:sz w:val="28"/>
          <w:szCs w:val="28"/>
        </w:rPr>
        <w:t>成绩达到</w:t>
      </w:r>
      <w:r w:rsidR="00B71707">
        <w:rPr>
          <w:color w:val="000000" w:themeColor="text1"/>
          <w:sz w:val="28"/>
          <w:szCs w:val="28"/>
        </w:rPr>
        <w:t>75</w:t>
      </w:r>
      <w:r w:rsidRPr="00DE3F33">
        <w:rPr>
          <w:rFonts w:hint="eastAsia"/>
          <w:color w:val="000000" w:themeColor="text1"/>
          <w:sz w:val="28"/>
          <w:szCs w:val="28"/>
        </w:rPr>
        <w:t>分者为合格。</w:t>
      </w:r>
      <w:r w:rsidRPr="00DE3F33">
        <w:rPr>
          <w:rFonts w:ascii="宋体" w:eastAsia="宋体" w:hAnsi="宋体" w:hint="eastAsia"/>
          <w:color w:val="000000" w:themeColor="text1"/>
          <w:sz w:val="28"/>
          <w:szCs w:val="28"/>
        </w:rPr>
        <w:t>达不到上述及格线的，取消聘用资格。</w:t>
      </w:r>
    </w:p>
    <w:p w14:paraId="60054A7D" w14:textId="77777777" w:rsidR="003E151B" w:rsidRDefault="00A0158B" w:rsidP="00A0158B">
      <w:pPr>
        <w:ind w:firstLineChars="200" w:firstLine="560"/>
        <w:rPr>
          <w:color w:val="000000" w:themeColor="text1"/>
          <w:sz w:val="28"/>
          <w:szCs w:val="28"/>
        </w:rPr>
      </w:pPr>
      <w:r w:rsidRPr="00DE3F33">
        <w:rPr>
          <w:rFonts w:ascii="宋体" w:eastAsia="宋体" w:hAnsi="宋体" w:hint="eastAsia"/>
          <w:color w:val="000000" w:themeColor="text1"/>
          <w:sz w:val="28"/>
          <w:szCs w:val="28"/>
        </w:rPr>
        <w:t>2.</w:t>
      </w:r>
      <w:r w:rsidRPr="00DE3F33">
        <w:rPr>
          <w:rFonts w:hint="eastAsia"/>
          <w:color w:val="000000" w:themeColor="text1"/>
          <w:sz w:val="28"/>
          <w:szCs w:val="28"/>
        </w:rPr>
        <w:t>实践</w:t>
      </w:r>
      <w:r w:rsidR="00E31AED" w:rsidRPr="00DE3F33">
        <w:rPr>
          <w:rFonts w:hint="eastAsia"/>
          <w:color w:val="000000" w:themeColor="text1"/>
          <w:sz w:val="28"/>
          <w:szCs w:val="28"/>
        </w:rPr>
        <w:t>技能面试</w:t>
      </w:r>
    </w:p>
    <w:p w14:paraId="6A2BA247" w14:textId="4212A308" w:rsidR="00A0158B" w:rsidRPr="00DE3F33" w:rsidRDefault="004D2C3E" w:rsidP="00A0158B">
      <w:pPr>
        <w:ind w:firstLineChars="200" w:firstLine="560"/>
        <w:rPr>
          <w:color w:val="000000" w:themeColor="text1"/>
          <w:sz w:val="28"/>
          <w:szCs w:val="28"/>
        </w:rPr>
      </w:pPr>
      <w:r w:rsidRPr="00DE3F33">
        <w:rPr>
          <w:rFonts w:ascii="宋体" w:eastAsia="宋体" w:hAnsi="宋体" w:hint="eastAsia"/>
          <w:color w:val="000000" w:themeColor="text1"/>
          <w:sz w:val="28"/>
          <w:szCs w:val="28"/>
        </w:rPr>
        <w:t>内容包括</w:t>
      </w:r>
      <w:r w:rsidR="00A0158B" w:rsidRPr="00DE3F33">
        <w:rPr>
          <w:rFonts w:ascii="宋体" w:eastAsia="宋体" w:hAnsi="宋体" w:hint="eastAsia"/>
          <w:color w:val="000000" w:themeColor="text1"/>
          <w:sz w:val="28"/>
          <w:szCs w:val="28"/>
        </w:rPr>
        <w:t>各专业技能测试</w:t>
      </w:r>
      <w:r w:rsidRPr="00DE3F33">
        <w:rPr>
          <w:rFonts w:ascii="宋体" w:eastAsia="宋体" w:hAnsi="宋体" w:hint="eastAsia"/>
          <w:color w:val="000000" w:themeColor="text1"/>
          <w:sz w:val="28"/>
          <w:szCs w:val="28"/>
        </w:rPr>
        <w:t>和个人综合素质测试。</w:t>
      </w:r>
      <w:r w:rsidR="00A0158B" w:rsidRPr="00DE3F33">
        <w:rPr>
          <w:rFonts w:hint="eastAsia"/>
          <w:color w:val="000000" w:themeColor="text1"/>
          <w:sz w:val="28"/>
          <w:szCs w:val="28"/>
        </w:rPr>
        <w:t>考试成绩以百分计，</w:t>
      </w:r>
      <w:r w:rsidR="000652F0">
        <w:rPr>
          <w:rFonts w:hint="eastAsia"/>
          <w:color w:val="000000" w:themeColor="text1"/>
          <w:sz w:val="28"/>
          <w:szCs w:val="28"/>
        </w:rPr>
        <w:t>实践技能</w:t>
      </w:r>
      <w:r w:rsidR="00A0158B" w:rsidRPr="00DE3F33">
        <w:rPr>
          <w:rFonts w:hint="eastAsia"/>
          <w:color w:val="000000" w:themeColor="text1"/>
          <w:sz w:val="28"/>
          <w:szCs w:val="28"/>
        </w:rPr>
        <w:t>成绩达到</w:t>
      </w:r>
      <w:r w:rsidR="00B71707">
        <w:rPr>
          <w:color w:val="000000" w:themeColor="text1"/>
          <w:sz w:val="28"/>
          <w:szCs w:val="28"/>
        </w:rPr>
        <w:t>75</w:t>
      </w:r>
      <w:r w:rsidR="00A0158B" w:rsidRPr="00DE3F33">
        <w:rPr>
          <w:rFonts w:hint="eastAsia"/>
          <w:color w:val="000000" w:themeColor="text1"/>
          <w:sz w:val="28"/>
          <w:szCs w:val="28"/>
        </w:rPr>
        <w:t>分者为合格。</w:t>
      </w:r>
      <w:r w:rsidR="00A0158B" w:rsidRPr="00DE3F33">
        <w:rPr>
          <w:rFonts w:ascii="宋体" w:eastAsia="宋体" w:hAnsi="宋体" w:hint="eastAsia"/>
          <w:color w:val="000000" w:themeColor="text1"/>
          <w:sz w:val="28"/>
          <w:szCs w:val="28"/>
        </w:rPr>
        <w:t>达不到上述及格线的，取消聘用资格。</w:t>
      </w:r>
    </w:p>
    <w:p w14:paraId="26FD6AAA" w14:textId="77777777" w:rsidR="00941EB5" w:rsidRPr="00DE3F33" w:rsidRDefault="00A0158B" w:rsidP="00941EB5">
      <w:pPr>
        <w:ind w:firstLineChars="200" w:firstLine="560"/>
        <w:jc w:val="left"/>
        <w:rPr>
          <w:rFonts w:ascii="宋体" w:eastAsia="宋体" w:hAnsi="宋体"/>
          <w:color w:val="000000" w:themeColor="text1"/>
          <w:sz w:val="28"/>
          <w:szCs w:val="28"/>
        </w:rPr>
      </w:pPr>
      <w:r w:rsidRPr="00DE3F33">
        <w:rPr>
          <w:rFonts w:ascii="宋体" w:eastAsia="宋体" w:hAnsi="宋体" w:hint="eastAsia"/>
          <w:color w:val="000000" w:themeColor="text1"/>
          <w:sz w:val="28"/>
          <w:szCs w:val="28"/>
        </w:rPr>
        <w:t>（四）综合成绩计算方式</w:t>
      </w:r>
    </w:p>
    <w:p w14:paraId="62F1D2AC" w14:textId="74B62002" w:rsidR="00A0158B" w:rsidRPr="00DE3F33" w:rsidRDefault="00587C3F" w:rsidP="00941EB5">
      <w:pPr>
        <w:ind w:firstLineChars="200" w:firstLine="560"/>
        <w:jc w:val="left"/>
        <w:rPr>
          <w:rFonts w:ascii="宋体" w:eastAsia="宋体" w:hAnsi="宋体"/>
          <w:color w:val="000000" w:themeColor="text1"/>
          <w:sz w:val="28"/>
          <w:szCs w:val="28"/>
        </w:rPr>
      </w:pPr>
      <w:r>
        <w:rPr>
          <w:rFonts w:ascii="宋体" w:eastAsia="宋体" w:hAnsi="宋体" w:hint="eastAsia"/>
          <w:color w:val="000000" w:themeColor="text1"/>
          <w:sz w:val="28"/>
          <w:szCs w:val="28"/>
        </w:rPr>
        <w:t>综合成绩</w:t>
      </w:r>
      <w:r w:rsidR="00A0158B" w:rsidRPr="00DE3F33">
        <w:rPr>
          <w:rFonts w:ascii="宋体" w:eastAsia="宋体" w:hAnsi="宋体" w:hint="eastAsia"/>
          <w:color w:val="000000" w:themeColor="text1"/>
          <w:sz w:val="28"/>
          <w:szCs w:val="28"/>
        </w:rPr>
        <w:t>=试讲成绩×50%+实践技能成绩×50%</w:t>
      </w:r>
      <w:r>
        <w:rPr>
          <w:rFonts w:hint="eastAsia"/>
          <w:color w:val="000000" w:themeColor="text1"/>
          <w:sz w:val="28"/>
          <w:szCs w:val="28"/>
        </w:rPr>
        <w:t>，</w:t>
      </w:r>
      <w:r w:rsidRPr="00B71707">
        <w:rPr>
          <w:rFonts w:hint="eastAsia"/>
          <w:color w:val="000000" w:themeColor="text1"/>
          <w:sz w:val="28"/>
          <w:szCs w:val="28"/>
        </w:rPr>
        <w:t>综合成绩达到</w:t>
      </w:r>
      <w:r w:rsidRPr="00B71707">
        <w:rPr>
          <w:rFonts w:hint="eastAsia"/>
          <w:color w:val="000000" w:themeColor="text1"/>
          <w:sz w:val="28"/>
          <w:szCs w:val="28"/>
        </w:rPr>
        <w:lastRenderedPageBreak/>
        <w:t>80</w:t>
      </w:r>
      <w:r w:rsidRPr="00B71707">
        <w:rPr>
          <w:rFonts w:hint="eastAsia"/>
          <w:color w:val="000000" w:themeColor="text1"/>
          <w:sz w:val="28"/>
          <w:szCs w:val="28"/>
        </w:rPr>
        <w:t>分者为合格</w:t>
      </w:r>
      <w:r>
        <w:rPr>
          <w:rFonts w:hint="eastAsia"/>
          <w:color w:val="000000" w:themeColor="text1"/>
          <w:sz w:val="28"/>
          <w:szCs w:val="28"/>
        </w:rPr>
        <w:t>。</w:t>
      </w:r>
    </w:p>
    <w:p w14:paraId="722C054B" w14:textId="77777777" w:rsidR="00A1138C" w:rsidRPr="00DE3F33" w:rsidRDefault="00A1138C" w:rsidP="00941EB5">
      <w:pPr>
        <w:ind w:firstLineChars="200" w:firstLine="560"/>
        <w:jc w:val="left"/>
        <w:rPr>
          <w:rFonts w:ascii="宋体" w:eastAsia="宋体" w:hAnsi="宋体"/>
          <w:color w:val="000000" w:themeColor="text1"/>
          <w:sz w:val="28"/>
          <w:szCs w:val="28"/>
        </w:rPr>
      </w:pPr>
      <w:r w:rsidRPr="00DE3F33">
        <w:rPr>
          <w:rFonts w:ascii="宋体" w:eastAsia="宋体" w:hAnsi="宋体" w:hint="eastAsia"/>
          <w:color w:val="000000" w:themeColor="text1"/>
          <w:sz w:val="28"/>
          <w:szCs w:val="28"/>
        </w:rPr>
        <w:t>分数由高到</w:t>
      </w:r>
      <w:r w:rsidR="00AD0E08" w:rsidRPr="00DE3F33">
        <w:rPr>
          <w:rFonts w:ascii="宋体" w:eastAsia="宋体" w:hAnsi="宋体" w:hint="eastAsia"/>
          <w:color w:val="000000" w:themeColor="text1"/>
          <w:sz w:val="28"/>
          <w:szCs w:val="28"/>
        </w:rPr>
        <w:t>低</w:t>
      </w:r>
      <w:r w:rsidRPr="00DE3F33">
        <w:rPr>
          <w:rFonts w:ascii="宋体" w:eastAsia="宋体" w:hAnsi="宋体" w:hint="eastAsia"/>
          <w:color w:val="000000" w:themeColor="text1"/>
          <w:sz w:val="28"/>
          <w:szCs w:val="28"/>
        </w:rPr>
        <w:t>排列，如</w:t>
      </w:r>
      <w:r w:rsidR="00FB7E46" w:rsidRPr="00DE3F33">
        <w:rPr>
          <w:rFonts w:ascii="宋体" w:eastAsia="宋体" w:hAnsi="宋体" w:hint="eastAsia"/>
          <w:color w:val="000000" w:themeColor="text1"/>
          <w:sz w:val="28"/>
          <w:szCs w:val="28"/>
        </w:rPr>
        <w:t>招聘名额的最后一名</w:t>
      </w:r>
      <w:r w:rsidR="00114DAA" w:rsidRPr="00DE3F33">
        <w:rPr>
          <w:rFonts w:ascii="宋体" w:eastAsia="宋体" w:hAnsi="宋体" w:hint="eastAsia"/>
          <w:color w:val="000000" w:themeColor="text1"/>
          <w:sz w:val="28"/>
          <w:szCs w:val="28"/>
        </w:rPr>
        <w:t>出现</w:t>
      </w:r>
      <w:r w:rsidRPr="00DE3F33">
        <w:rPr>
          <w:rFonts w:ascii="宋体" w:eastAsia="宋体" w:hAnsi="宋体" w:hint="eastAsia"/>
          <w:color w:val="000000" w:themeColor="text1"/>
          <w:sz w:val="28"/>
          <w:szCs w:val="28"/>
        </w:rPr>
        <w:t>同分情况，则以试讲成绩高者优先排列。如</w:t>
      </w:r>
      <w:r w:rsidR="00FB7E46" w:rsidRPr="00DE3F33">
        <w:rPr>
          <w:rFonts w:ascii="宋体" w:eastAsia="宋体" w:hAnsi="宋体" w:hint="eastAsia"/>
          <w:color w:val="000000" w:themeColor="text1"/>
          <w:sz w:val="28"/>
          <w:szCs w:val="28"/>
        </w:rPr>
        <w:t>最后一名</w:t>
      </w:r>
      <w:r w:rsidRPr="00DE3F33">
        <w:rPr>
          <w:rFonts w:ascii="宋体" w:eastAsia="宋体" w:hAnsi="宋体" w:hint="eastAsia"/>
          <w:color w:val="000000" w:themeColor="text1"/>
          <w:sz w:val="28"/>
          <w:szCs w:val="28"/>
        </w:rPr>
        <w:t>试讲成绩依然一样，评委组</w:t>
      </w:r>
      <w:r w:rsidR="00FB7E46" w:rsidRPr="00DE3F33">
        <w:rPr>
          <w:rFonts w:ascii="宋体" w:eastAsia="宋体" w:hAnsi="宋体" w:hint="eastAsia"/>
          <w:color w:val="000000" w:themeColor="text1"/>
          <w:sz w:val="28"/>
          <w:szCs w:val="28"/>
        </w:rPr>
        <w:t>对同分应聘者</w:t>
      </w:r>
      <w:r w:rsidR="00DB1D24" w:rsidRPr="00DE3F33">
        <w:rPr>
          <w:rFonts w:ascii="宋体" w:eastAsia="宋体" w:hAnsi="宋体" w:hint="eastAsia"/>
          <w:color w:val="000000" w:themeColor="text1"/>
          <w:sz w:val="28"/>
          <w:szCs w:val="28"/>
        </w:rPr>
        <w:t>进行二次</w:t>
      </w:r>
      <w:r w:rsidR="00FB7E46" w:rsidRPr="00DE3F33">
        <w:rPr>
          <w:rFonts w:ascii="宋体" w:eastAsia="宋体" w:hAnsi="宋体" w:hint="eastAsia"/>
          <w:color w:val="000000" w:themeColor="text1"/>
          <w:sz w:val="28"/>
          <w:szCs w:val="28"/>
        </w:rPr>
        <w:t>评审，确定应聘者</w:t>
      </w:r>
      <w:r w:rsidR="00AD0E08" w:rsidRPr="00DE3F33">
        <w:rPr>
          <w:rFonts w:ascii="宋体" w:eastAsia="宋体" w:hAnsi="宋体" w:hint="eastAsia"/>
          <w:color w:val="000000" w:themeColor="text1"/>
          <w:sz w:val="28"/>
          <w:szCs w:val="28"/>
        </w:rPr>
        <w:t>名次</w:t>
      </w:r>
      <w:r w:rsidRPr="00DE3F33">
        <w:rPr>
          <w:rFonts w:ascii="宋体" w:eastAsia="宋体" w:hAnsi="宋体" w:hint="eastAsia"/>
          <w:color w:val="000000" w:themeColor="text1"/>
          <w:sz w:val="28"/>
          <w:szCs w:val="28"/>
        </w:rPr>
        <w:t>。</w:t>
      </w:r>
    </w:p>
    <w:p w14:paraId="1DD41545" w14:textId="11CC57A7" w:rsidR="00941EB5" w:rsidRPr="00DE3F33" w:rsidRDefault="00A315FE" w:rsidP="00941EB5">
      <w:pPr>
        <w:ind w:firstLineChars="149" w:firstLine="417"/>
        <w:jc w:val="left"/>
        <w:rPr>
          <w:color w:val="000000" w:themeColor="text1"/>
          <w:sz w:val="28"/>
          <w:szCs w:val="28"/>
        </w:rPr>
      </w:pPr>
      <w:r>
        <w:rPr>
          <w:rFonts w:ascii="宋体" w:eastAsia="宋体" w:hAnsi="宋体" w:hint="eastAsia"/>
          <w:color w:val="000000" w:themeColor="text1"/>
          <w:sz w:val="28"/>
          <w:szCs w:val="28"/>
        </w:rPr>
        <w:t>六</w:t>
      </w:r>
      <w:r w:rsidR="00941EB5" w:rsidRPr="00DE3F33">
        <w:rPr>
          <w:rFonts w:ascii="宋体" w:eastAsia="宋体" w:hAnsi="宋体" w:hint="eastAsia"/>
          <w:color w:val="000000" w:themeColor="text1"/>
          <w:sz w:val="28"/>
          <w:szCs w:val="28"/>
        </w:rPr>
        <w:t>、</w:t>
      </w:r>
      <w:r w:rsidR="00941EB5" w:rsidRPr="00DE3F33">
        <w:rPr>
          <w:rFonts w:hint="eastAsia"/>
          <w:color w:val="000000" w:themeColor="text1"/>
          <w:sz w:val="28"/>
          <w:szCs w:val="28"/>
        </w:rPr>
        <w:t>考试评分</w:t>
      </w:r>
      <w:r w:rsidR="00175CBD" w:rsidRPr="00DE3F33">
        <w:rPr>
          <w:rFonts w:hint="eastAsia"/>
          <w:color w:val="000000" w:themeColor="text1"/>
          <w:sz w:val="28"/>
          <w:szCs w:val="28"/>
        </w:rPr>
        <w:t>内容及标准</w:t>
      </w:r>
    </w:p>
    <w:p w14:paraId="6C40B7D4" w14:textId="77777777" w:rsidR="00941EB5" w:rsidRPr="00DE3F33" w:rsidRDefault="00941EB5" w:rsidP="00941EB5">
      <w:pPr>
        <w:ind w:firstLineChars="349" w:firstLine="977"/>
        <w:jc w:val="left"/>
        <w:rPr>
          <w:color w:val="000000" w:themeColor="text1"/>
          <w:sz w:val="28"/>
          <w:szCs w:val="28"/>
        </w:rPr>
      </w:pPr>
      <w:r w:rsidRPr="00DE3F33">
        <w:rPr>
          <w:rFonts w:hint="eastAsia"/>
          <w:color w:val="000000" w:themeColor="text1"/>
          <w:sz w:val="28"/>
          <w:szCs w:val="28"/>
        </w:rPr>
        <w:t>详见附表一</w:t>
      </w:r>
    </w:p>
    <w:p w14:paraId="09D92FF6" w14:textId="77777777" w:rsidR="003405E8" w:rsidRPr="00DE3F33" w:rsidRDefault="003405E8" w:rsidP="006F7412">
      <w:pPr>
        <w:jc w:val="center"/>
        <w:rPr>
          <w:color w:val="000000" w:themeColor="text1"/>
          <w:sz w:val="28"/>
          <w:szCs w:val="28"/>
        </w:rPr>
      </w:pPr>
    </w:p>
    <w:p w14:paraId="6C11B23A" w14:textId="77777777" w:rsidR="003405E8" w:rsidRPr="00DE3F33" w:rsidRDefault="003405E8" w:rsidP="006F7412">
      <w:pPr>
        <w:jc w:val="center"/>
        <w:rPr>
          <w:color w:val="000000" w:themeColor="text1"/>
          <w:sz w:val="28"/>
          <w:szCs w:val="28"/>
        </w:rPr>
      </w:pPr>
    </w:p>
    <w:p w14:paraId="7DEF4E4E" w14:textId="77837D31" w:rsidR="003405E8" w:rsidRPr="00DE3F33" w:rsidRDefault="003405E8" w:rsidP="003405E8">
      <w:pPr>
        <w:jc w:val="left"/>
        <w:rPr>
          <w:color w:val="000000" w:themeColor="text1"/>
          <w:sz w:val="28"/>
          <w:szCs w:val="28"/>
        </w:rPr>
      </w:pPr>
      <w:r w:rsidRPr="00DE3F33">
        <w:rPr>
          <w:rFonts w:hint="eastAsia"/>
          <w:color w:val="000000" w:themeColor="text1"/>
          <w:sz w:val="28"/>
          <w:szCs w:val="28"/>
        </w:rPr>
        <w:t xml:space="preserve">                                            </w:t>
      </w:r>
      <w:r w:rsidR="00D97FE5" w:rsidRPr="00DE3F33">
        <w:rPr>
          <w:rFonts w:hint="eastAsia"/>
          <w:color w:val="000000" w:themeColor="text1"/>
          <w:sz w:val="28"/>
          <w:szCs w:val="28"/>
        </w:rPr>
        <w:t xml:space="preserve"> </w:t>
      </w:r>
      <w:r w:rsidRPr="00DE3F33">
        <w:rPr>
          <w:rFonts w:hint="eastAsia"/>
          <w:color w:val="000000" w:themeColor="text1"/>
          <w:sz w:val="28"/>
          <w:szCs w:val="28"/>
        </w:rPr>
        <w:t>体育教</w:t>
      </w:r>
      <w:r w:rsidR="003925EA">
        <w:rPr>
          <w:rFonts w:hint="eastAsia"/>
          <w:color w:val="000000" w:themeColor="text1"/>
          <w:sz w:val="28"/>
          <w:szCs w:val="28"/>
        </w:rPr>
        <w:t>研</w:t>
      </w:r>
      <w:r w:rsidRPr="00DE3F33">
        <w:rPr>
          <w:rFonts w:hint="eastAsia"/>
          <w:color w:val="000000" w:themeColor="text1"/>
          <w:sz w:val="28"/>
          <w:szCs w:val="28"/>
        </w:rPr>
        <w:t>部</w:t>
      </w:r>
    </w:p>
    <w:p w14:paraId="609C14A0" w14:textId="7A676123" w:rsidR="003405E8" w:rsidRPr="00DE3F33" w:rsidRDefault="003405E8" w:rsidP="003405E8">
      <w:pPr>
        <w:jc w:val="left"/>
        <w:rPr>
          <w:color w:val="000000" w:themeColor="text1"/>
          <w:sz w:val="28"/>
          <w:szCs w:val="28"/>
        </w:rPr>
      </w:pPr>
      <w:r w:rsidRPr="00DE3F33">
        <w:rPr>
          <w:rFonts w:hint="eastAsia"/>
          <w:color w:val="000000" w:themeColor="text1"/>
          <w:sz w:val="28"/>
          <w:szCs w:val="28"/>
        </w:rPr>
        <w:t xml:space="preserve">                                          20</w:t>
      </w:r>
      <w:r w:rsidR="003C0A60" w:rsidRPr="00DE3F33">
        <w:rPr>
          <w:rFonts w:hint="eastAsia"/>
          <w:color w:val="000000" w:themeColor="text1"/>
          <w:sz w:val="28"/>
          <w:szCs w:val="28"/>
        </w:rPr>
        <w:t>2</w:t>
      </w:r>
      <w:r w:rsidR="003925EA">
        <w:rPr>
          <w:color w:val="000000" w:themeColor="text1"/>
          <w:sz w:val="28"/>
          <w:szCs w:val="28"/>
        </w:rPr>
        <w:t>3</w:t>
      </w:r>
      <w:r w:rsidRPr="00DE3F33">
        <w:rPr>
          <w:rFonts w:hint="eastAsia"/>
          <w:color w:val="000000" w:themeColor="text1"/>
          <w:sz w:val="28"/>
          <w:szCs w:val="28"/>
        </w:rPr>
        <w:t>年</w:t>
      </w:r>
      <w:r w:rsidR="003925EA">
        <w:rPr>
          <w:color w:val="000000" w:themeColor="text1"/>
          <w:sz w:val="28"/>
          <w:szCs w:val="28"/>
        </w:rPr>
        <w:t>8</w:t>
      </w:r>
      <w:r w:rsidRPr="00DE3F33">
        <w:rPr>
          <w:rFonts w:hint="eastAsia"/>
          <w:color w:val="000000" w:themeColor="text1"/>
          <w:sz w:val="28"/>
          <w:szCs w:val="28"/>
        </w:rPr>
        <w:t>月</w:t>
      </w:r>
      <w:r w:rsidR="003925EA">
        <w:rPr>
          <w:color w:val="000000" w:themeColor="text1"/>
          <w:sz w:val="28"/>
          <w:szCs w:val="28"/>
        </w:rPr>
        <w:t>14</w:t>
      </w:r>
      <w:r w:rsidRPr="00DE3F33">
        <w:rPr>
          <w:rFonts w:hint="eastAsia"/>
          <w:color w:val="000000" w:themeColor="text1"/>
          <w:sz w:val="28"/>
          <w:szCs w:val="28"/>
        </w:rPr>
        <w:t>日</w:t>
      </w:r>
    </w:p>
    <w:p w14:paraId="5ED01591" w14:textId="77777777" w:rsidR="003405E8" w:rsidRPr="00DE3F33" w:rsidRDefault="003405E8" w:rsidP="006F7412">
      <w:pPr>
        <w:jc w:val="center"/>
        <w:rPr>
          <w:color w:val="000000" w:themeColor="text1"/>
          <w:sz w:val="28"/>
          <w:szCs w:val="28"/>
        </w:rPr>
      </w:pPr>
    </w:p>
    <w:p w14:paraId="6FD8348A" w14:textId="77777777" w:rsidR="00AE75AE" w:rsidRPr="00DE3F33" w:rsidRDefault="00AE75AE" w:rsidP="003405E8">
      <w:pPr>
        <w:jc w:val="left"/>
        <w:rPr>
          <w:color w:val="000000" w:themeColor="text1"/>
          <w:sz w:val="28"/>
          <w:szCs w:val="28"/>
        </w:rPr>
      </w:pPr>
    </w:p>
    <w:p w14:paraId="54647C4E" w14:textId="77777777" w:rsidR="003C0A60" w:rsidRPr="00DE3F33" w:rsidRDefault="003C0A60" w:rsidP="003405E8">
      <w:pPr>
        <w:jc w:val="left"/>
        <w:rPr>
          <w:color w:val="000000" w:themeColor="text1"/>
          <w:sz w:val="28"/>
          <w:szCs w:val="28"/>
        </w:rPr>
      </w:pPr>
    </w:p>
    <w:p w14:paraId="2E01A503" w14:textId="77777777" w:rsidR="003C0A60" w:rsidRPr="00DE3F33" w:rsidRDefault="003C0A60" w:rsidP="003405E8">
      <w:pPr>
        <w:jc w:val="left"/>
        <w:rPr>
          <w:color w:val="000000" w:themeColor="text1"/>
          <w:sz w:val="28"/>
          <w:szCs w:val="28"/>
        </w:rPr>
      </w:pPr>
    </w:p>
    <w:p w14:paraId="1024346B" w14:textId="77777777" w:rsidR="003C0A60" w:rsidRPr="00DE3F33" w:rsidRDefault="003C0A60" w:rsidP="003405E8">
      <w:pPr>
        <w:jc w:val="left"/>
        <w:rPr>
          <w:color w:val="000000" w:themeColor="text1"/>
          <w:sz w:val="28"/>
          <w:szCs w:val="28"/>
        </w:rPr>
      </w:pPr>
    </w:p>
    <w:p w14:paraId="57FB958E" w14:textId="77777777" w:rsidR="003C0A60" w:rsidRPr="00DE3F33" w:rsidRDefault="003C0A60" w:rsidP="003405E8">
      <w:pPr>
        <w:jc w:val="left"/>
        <w:rPr>
          <w:color w:val="000000" w:themeColor="text1"/>
          <w:sz w:val="28"/>
          <w:szCs w:val="28"/>
        </w:rPr>
      </w:pPr>
    </w:p>
    <w:p w14:paraId="69A55AA0" w14:textId="674B4CC0" w:rsidR="00D97FE5" w:rsidRDefault="00D97FE5" w:rsidP="003405E8">
      <w:pPr>
        <w:jc w:val="left"/>
        <w:rPr>
          <w:color w:val="000000" w:themeColor="text1"/>
          <w:sz w:val="28"/>
          <w:szCs w:val="28"/>
        </w:rPr>
      </w:pPr>
    </w:p>
    <w:p w14:paraId="4ECC4C99" w14:textId="0EA3642C" w:rsidR="00A315FE" w:rsidRDefault="00A315FE" w:rsidP="003405E8">
      <w:pPr>
        <w:jc w:val="left"/>
        <w:rPr>
          <w:color w:val="000000" w:themeColor="text1"/>
          <w:sz w:val="28"/>
          <w:szCs w:val="28"/>
        </w:rPr>
      </w:pPr>
    </w:p>
    <w:p w14:paraId="2D46B69D" w14:textId="0CD87B95" w:rsidR="00A315FE" w:rsidRDefault="00A315FE" w:rsidP="003405E8">
      <w:pPr>
        <w:jc w:val="left"/>
        <w:rPr>
          <w:color w:val="000000" w:themeColor="text1"/>
          <w:sz w:val="28"/>
          <w:szCs w:val="28"/>
        </w:rPr>
      </w:pPr>
    </w:p>
    <w:p w14:paraId="6809AEBC" w14:textId="5681578F" w:rsidR="00A315FE" w:rsidRDefault="00A315FE" w:rsidP="003405E8">
      <w:pPr>
        <w:jc w:val="left"/>
        <w:rPr>
          <w:color w:val="000000" w:themeColor="text1"/>
          <w:sz w:val="28"/>
          <w:szCs w:val="28"/>
        </w:rPr>
      </w:pPr>
    </w:p>
    <w:p w14:paraId="3B08ED0E" w14:textId="77777777" w:rsidR="00A315FE" w:rsidRPr="00DE3F33" w:rsidRDefault="00A315FE" w:rsidP="003405E8">
      <w:pPr>
        <w:jc w:val="left"/>
        <w:rPr>
          <w:color w:val="000000" w:themeColor="text1"/>
          <w:sz w:val="28"/>
          <w:szCs w:val="28"/>
        </w:rPr>
      </w:pPr>
    </w:p>
    <w:p w14:paraId="07929780" w14:textId="6B0679A1" w:rsidR="00D97FE5" w:rsidRDefault="00D97FE5" w:rsidP="003405E8">
      <w:pPr>
        <w:jc w:val="left"/>
        <w:rPr>
          <w:color w:val="000000" w:themeColor="text1"/>
          <w:sz w:val="28"/>
          <w:szCs w:val="28"/>
        </w:rPr>
      </w:pPr>
    </w:p>
    <w:p w14:paraId="72750C19" w14:textId="77777777" w:rsidR="003925EA" w:rsidRPr="00DE3F33" w:rsidRDefault="003925EA" w:rsidP="003405E8">
      <w:pPr>
        <w:jc w:val="left"/>
        <w:rPr>
          <w:color w:val="000000" w:themeColor="text1"/>
          <w:sz w:val="28"/>
          <w:szCs w:val="28"/>
        </w:rPr>
      </w:pPr>
    </w:p>
    <w:p w14:paraId="1DCAC824" w14:textId="77777777" w:rsidR="003405E8" w:rsidRPr="00DE3F33" w:rsidRDefault="003405E8" w:rsidP="003405E8">
      <w:pPr>
        <w:jc w:val="left"/>
        <w:rPr>
          <w:color w:val="000000" w:themeColor="text1"/>
          <w:sz w:val="28"/>
          <w:szCs w:val="28"/>
        </w:rPr>
      </w:pPr>
      <w:r w:rsidRPr="00DE3F33">
        <w:rPr>
          <w:rFonts w:hint="eastAsia"/>
          <w:color w:val="000000" w:themeColor="text1"/>
          <w:sz w:val="28"/>
          <w:szCs w:val="28"/>
        </w:rPr>
        <w:t>附表一</w:t>
      </w:r>
    </w:p>
    <w:p w14:paraId="076CE13A" w14:textId="756C4610" w:rsidR="006F7412" w:rsidRPr="00DE3F33" w:rsidRDefault="003925EA" w:rsidP="006F7412">
      <w:pPr>
        <w:jc w:val="center"/>
        <w:rPr>
          <w:b/>
          <w:color w:val="000000" w:themeColor="text1"/>
          <w:sz w:val="32"/>
          <w:szCs w:val="32"/>
        </w:rPr>
      </w:pPr>
      <w:r w:rsidRPr="003925EA">
        <w:rPr>
          <w:rFonts w:hint="eastAsia"/>
          <w:b/>
          <w:color w:val="000000" w:themeColor="text1"/>
          <w:sz w:val="32"/>
          <w:szCs w:val="32"/>
        </w:rPr>
        <w:t>广东金融学院</w:t>
      </w:r>
      <w:r w:rsidRPr="003925EA">
        <w:rPr>
          <w:rFonts w:hint="eastAsia"/>
          <w:b/>
          <w:color w:val="000000" w:themeColor="text1"/>
          <w:sz w:val="32"/>
          <w:szCs w:val="32"/>
        </w:rPr>
        <w:t>2023</w:t>
      </w:r>
      <w:r w:rsidRPr="003925EA">
        <w:rPr>
          <w:rFonts w:hint="eastAsia"/>
          <w:b/>
          <w:color w:val="000000" w:themeColor="text1"/>
          <w:sz w:val="32"/>
          <w:szCs w:val="32"/>
        </w:rPr>
        <w:t>年度招聘体育类硕士专任教师</w:t>
      </w:r>
    </w:p>
    <w:p w14:paraId="770920DE" w14:textId="77777777" w:rsidR="006F7412" w:rsidRPr="00DE3F33" w:rsidRDefault="009731C2" w:rsidP="006F7412">
      <w:pPr>
        <w:jc w:val="center"/>
        <w:rPr>
          <w:b/>
          <w:color w:val="000000" w:themeColor="text1"/>
          <w:sz w:val="32"/>
          <w:szCs w:val="32"/>
        </w:rPr>
      </w:pPr>
      <w:r w:rsidRPr="00DE3F33">
        <w:rPr>
          <w:rFonts w:hint="eastAsia"/>
          <w:b/>
          <w:color w:val="000000" w:themeColor="text1"/>
          <w:sz w:val="32"/>
          <w:szCs w:val="32"/>
        </w:rPr>
        <w:t>试讲</w:t>
      </w:r>
      <w:r w:rsidR="006F7412" w:rsidRPr="00DE3F33">
        <w:rPr>
          <w:rFonts w:hint="eastAsia"/>
          <w:b/>
          <w:color w:val="000000" w:themeColor="text1"/>
          <w:sz w:val="32"/>
          <w:szCs w:val="32"/>
        </w:rPr>
        <w:t>评分内容及标准</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279"/>
        <w:gridCol w:w="798"/>
        <w:gridCol w:w="801"/>
        <w:gridCol w:w="801"/>
        <w:gridCol w:w="831"/>
      </w:tblGrid>
      <w:tr w:rsidR="00DE3F33" w:rsidRPr="00DE3F33" w14:paraId="64485161" w14:textId="77777777" w:rsidTr="00A864C1">
        <w:trPr>
          <w:trHeight w:val="460"/>
          <w:jc w:val="center"/>
        </w:trPr>
        <w:tc>
          <w:tcPr>
            <w:tcW w:w="4442" w:type="dxa"/>
            <w:vMerge w:val="restart"/>
            <w:vAlign w:val="center"/>
          </w:tcPr>
          <w:p w14:paraId="343EEAB2" w14:textId="77777777" w:rsidR="006F7412" w:rsidRPr="00DE3F33" w:rsidRDefault="006F7412" w:rsidP="002C0D7A">
            <w:pPr>
              <w:jc w:val="center"/>
              <w:rPr>
                <w:color w:val="000000" w:themeColor="text1"/>
                <w:sz w:val="24"/>
              </w:rPr>
            </w:pPr>
            <w:r w:rsidRPr="00DE3F33">
              <w:rPr>
                <w:rFonts w:hint="eastAsia"/>
                <w:color w:val="000000" w:themeColor="text1"/>
                <w:sz w:val="24"/>
              </w:rPr>
              <w:t>指标</w:t>
            </w:r>
          </w:p>
        </w:tc>
        <w:tc>
          <w:tcPr>
            <w:tcW w:w="4509" w:type="dxa"/>
            <w:gridSpan w:val="5"/>
            <w:vAlign w:val="center"/>
          </w:tcPr>
          <w:p w14:paraId="6CBE86DA" w14:textId="77777777" w:rsidR="006F7412" w:rsidRPr="00DE3F33" w:rsidRDefault="006F7412" w:rsidP="002C0D7A">
            <w:pPr>
              <w:jc w:val="center"/>
              <w:rPr>
                <w:color w:val="000000" w:themeColor="text1"/>
              </w:rPr>
            </w:pPr>
            <w:r w:rsidRPr="00DE3F33">
              <w:rPr>
                <w:rFonts w:hint="eastAsia"/>
                <w:color w:val="000000" w:themeColor="text1"/>
              </w:rPr>
              <w:t>评价标准</w:t>
            </w:r>
          </w:p>
        </w:tc>
      </w:tr>
      <w:tr w:rsidR="00DE3F33" w:rsidRPr="00DE3F33" w14:paraId="4A9B0134" w14:textId="77777777" w:rsidTr="00A864C1">
        <w:trPr>
          <w:trHeight w:val="460"/>
          <w:jc w:val="center"/>
        </w:trPr>
        <w:tc>
          <w:tcPr>
            <w:tcW w:w="4442" w:type="dxa"/>
            <w:vMerge/>
            <w:vAlign w:val="center"/>
          </w:tcPr>
          <w:p w14:paraId="4566DD90" w14:textId="77777777" w:rsidR="006F7412" w:rsidRPr="00DE3F33" w:rsidRDefault="006F7412" w:rsidP="002C0D7A">
            <w:pPr>
              <w:jc w:val="center"/>
              <w:rPr>
                <w:color w:val="000000" w:themeColor="text1"/>
              </w:rPr>
            </w:pPr>
          </w:p>
        </w:tc>
        <w:tc>
          <w:tcPr>
            <w:tcW w:w="1279" w:type="dxa"/>
            <w:vAlign w:val="center"/>
          </w:tcPr>
          <w:p w14:paraId="164EC9A9" w14:textId="77777777" w:rsidR="006F7412" w:rsidRPr="00DE3F33" w:rsidRDefault="006F7412" w:rsidP="002C0D7A">
            <w:pPr>
              <w:jc w:val="center"/>
              <w:rPr>
                <w:color w:val="000000" w:themeColor="text1"/>
              </w:rPr>
            </w:pPr>
            <w:r w:rsidRPr="00DE3F33">
              <w:rPr>
                <w:rFonts w:hint="eastAsia"/>
                <w:color w:val="000000" w:themeColor="text1"/>
              </w:rPr>
              <w:t>分值</w:t>
            </w:r>
          </w:p>
          <w:p w14:paraId="679B24E5" w14:textId="77777777" w:rsidR="006F7412" w:rsidRPr="00DE3F33" w:rsidRDefault="006F7412" w:rsidP="002C0D7A">
            <w:pPr>
              <w:jc w:val="center"/>
              <w:rPr>
                <w:color w:val="000000" w:themeColor="text1"/>
              </w:rPr>
            </w:pPr>
            <w:r w:rsidRPr="00DE3F33">
              <w:rPr>
                <w:rFonts w:hint="eastAsia"/>
                <w:color w:val="000000" w:themeColor="text1"/>
              </w:rPr>
              <w:t>（</w:t>
            </w:r>
            <w:r w:rsidRPr="00DE3F33">
              <w:rPr>
                <w:rFonts w:hint="eastAsia"/>
                <w:color w:val="000000" w:themeColor="text1"/>
              </w:rPr>
              <w:t>100</w:t>
            </w:r>
            <w:r w:rsidRPr="00DE3F33">
              <w:rPr>
                <w:rFonts w:hint="eastAsia"/>
                <w:color w:val="000000" w:themeColor="text1"/>
              </w:rPr>
              <w:t>分）</w:t>
            </w:r>
          </w:p>
        </w:tc>
        <w:tc>
          <w:tcPr>
            <w:tcW w:w="798" w:type="dxa"/>
            <w:vAlign w:val="center"/>
          </w:tcPr>
          <w:p w14:paraId="45E3507D" w14:textId="77777777" w:rsidR="006F7412" w:rsidRPr="00DE3F33" w:rsidRDefault="006F7412" w:rsidP="002C0D7A">
            <w:pPr>
              <w:jc w:val="center"/>
              <w:rPr>
                <w:color w:val="000000" w:themeColor="text1"/>
              </w:rPr>
            </w:pPr>
            <w:r w:rsidRPr="00DE3F33">
              <w:rPr>
                <w:rFonts w:hint="eastAsia"/>
                <w:color w:val="000000" w:themeColor="text1"/>
              </w:rPr>
              <w:t>优</w:t>
            </w:r>
          </w:p>
        </w:tc>
        <w:tc>
          <w:tcPr>
            <w:tcW w:w="801" w:type="dxa"/>
            <w:vAlign w:val="center"/>
          </w:tcPr>
          <w:p w14:paraId="3C93A972" w14:textId="77777777" w:rsidR="006F7412" w:rsidRPr="00DE3F33" w:rsidRDefault="006F7412" w:rsidP="002C0D7A">
            <w:pPr>
              <w:jc w:val="center"/>
              <w:rPr>
                <w:color w:val="000000" w:themeColor="text1"/>
              </w:rPr>
            </w:pPr>
            <w:r w:rsidRPr="00DE3F33">
              <w:rPr>
                <w:rFonts w:hint="eastAsia"/>
                <w:color w:val="000000" w:themeColor="text1"/>
              </w:rPr>
              <w:t>良</w:t>
            </w:r>
          </w:p>
        </w:tc>
        <w:tc>
          <w:tcPr>
            <w:tcW w:w="801" w:type="dxa"/>
            <w:vAlign w:val="center"/>
          </w:tcPr>
          <w:p w14:paraId="07D852AF" w14:textId="77777777" w:rsidR="006F7412" w:rsidRPr="00DE3F33" w:rsidRDefault="006F7412" w:rsidP="002C0D7A">
            <w:pPr>
              <w:jc w:val="center"/>
              <w:rPr>
                <w:color w:val="000000" w:themeColor="text1"/>
              </w:rPr>
            </w:pPr>
            <w:r w:rsidRPr="00DE3F33">
              <w:rPr>
                <w:rFonts w:hint="eastAsia"/>
                <w:color w:val="000000" w:themeColor="text1"/>
              </w:rPr>
              <w:t>中</w:t>
            </w:r>
          </w:p>
        </w:tc>
        <w:tc>
          <w:tcPr>
            <w:tcW w:w="831" w:type="dxa"/>
            <w:vAlign w:val="center"/>
          </w:tcPr>
          <w:p w14:paraId="10E8B601" w14:textId="77777777" w:rsidR="006F7412" w:rsidRPr="00DE3F33" w:rsidRDefault="006F7412" w:rsidP="002C0D7A">
            <w:pPr>
              <w:jc w:val="center"/>
              <w:rPr>
                <w:color w:val="000000" w:themeColor="text1"/>
              </w:rPr>
            </w:pPr>
            <w:r w:rsidRPr="00DE3F33">
              <w:rPr>
                <w:rFonts w:hint="eastAsia"/>
                <w:color w:val="000000" w:themeColor="text1"/>
              </w:rPr>
              <w:t>差</w:t>
            </w:r>
          </w:p>
        </w:tc>
      </w:tr>
      <w:tr w:rsidR="00DE3F33" w:rsidRPr="00DE3F33" w14:paraId="4C494A6E" w14:textId="77777777" w:rsidTr="00A864C1">
        <w:trPr>
          <w:trHeight w:hRule="exact" w:val="633"/>
          <w:jc w:val="center"/>
        </w:trPr>
        <w:tc>
          <w:tcPr>
            <w:tcW w:w="4442" w:type="dxa"/>
            <w:vAlign w:val="center"/>
          </w:tcPr>
          <w:p w14:paraId="378A149D" w14:textId="77777777" w:rsidR="006F7412" w:rsidRPr="00DE3F33" w:rsidRDefault="006F7412" w:rsidP="002C0D7A">
            <w:pPr>
              <w:rPr>
                <w:color w:val="000000" w:themeColor="text1"/>
              </w:rPr>
            </w:pPr>
            <w:r w:rsidRPr="00DE3F33">
              <w:rPr>
                <w:rFonts w:hint="eastAsia"/>
                <w:color w:val="000000" w:themeColor="text1"/>
              </w:rPr>
              <w:t>1</w:t>
            </w:r>
            <w:r w:rsidRPr="00DE3F33">
              <w:rPr>
                <w:rFonts w:hint="eastAsia"/>
                <w:color w:val="000000" w:themeColor="text1"/>
              </w:rPr>
              <w:t>、仪态形象（精神饱满</w:t>
            </w:r>
            <w:r w:rsidRPr="00DE3F33">
              <w:rPr>
                <w:rFonts w:hint="eastAsia"/>
                <w:color w:val="000000" w:themeColor="text1"/>
              </w:rPr>
              <w:t>,</w:t>
            </w:r>
            <w:r w:rsidRPr="00DE3F33">
              <w:rPr>
                <w:rFonts w:hint="eastAsia"/>
                <w:color w:val="000000" w:themeColor="text1"/>
              </w:rPr>
              <w:t>教态端正）</w:t>
            </w:r>
          </w:p>
        </w:tc>
        <w:tc>
          <w:tcPr>
            <w:tcW w:w="1279" w:type="dxa"/>
            <w:vAlign w:val="center"/>
          </w:tcPr>
          <w:p w14:paraId="47459404" w14:textId="77777777" w:rsidR="006F7412" w:rsidRPr="00DE3F33" w:rsidRDefault="006F7412" w:rsidP="002C0D7A">
            <w:pPr>
              <w:jc w:val="center"/>
              <w:rPr>
                <w:color w:val="000000" w:themeColor="text1"/>
              </w:rPr>
            </w:pPr>
            <w:r w:rsidRPr="00DE3F33">
              <w:rPr>
                <w:rFonts w:hint="eastAsia"/>
                <w:color w:val="000000" w:themeColor="text1"/>
              </w:rPr>
              <w:t>20</w:t>
            </w:r>
          </w:p>
        </w:tc>
        <w:tc>
          <w:tcPr>
            <w:tcW w:w="798" w:type="dxa"/>
            <w:shd w:val="clear" w:color="auto" w:fill="auto"/>
            <w:vAlign w:val="center"/>
          </w:tcPr>
          <w:p w14:paraId="534C3425" w14:textId="77777777" w:rsidR="006F7412" w:rsidRPr="00DE3F33" w:rsidRDefault="006F7412" w:rsidP="002C0D7A">
            <w:pPr>
              <w:jc w:val="center"/>
              <w:rPr>
                <w:color w:val="000000" w:themeColor="text1"/>
              </w:rPr>
            </w:pPr>
            <w:r w:rsidRPr="00DE3F33">
              <w:rPr>
                <w:rFonts w:hint="eastAsia"/>
                <w:color w:val="000000" w:themeColor="text1"/>
              </w:rPr>
              <w:t>16-20</w:t>
            </w:r>
          </w:p>
        </w:tc>
        <w:tc>
          <w:tcPr>
            <w:tcW w:w="801" w:type="dxa"/>
            <w:vAlign w:val="center"/>
          </w:tcPr>
          <w:p w14:paraId="2D794F5A" w14:textId="77777777" w:rsidR="006F7412" w:rsidRPr="00DE3F33" w:rsidRDefault="006F7412" w:rsidP="002C0D7A">
            <w:pPr>
              <w:jc w:val="center"/>
              <w:rPr>
                <w:color w:val="000000" w:themeColor="text1"/>
              </w:rPr>
            </w:pPr>
            <w:r w:rsidRPr="00DE3F33">
              <w:rPr>
                <w:rFonts w:hint="eastAsia"/>
                <w:color w:val="000000" w:themeColor="text1"/>
              </w:rPr>
              <w:t>11-15</w:t>
            </w:r>
          </w:p>
        </w:tc>
        <w:tc>
          <w:tcPr>
            <w:tcW w:w="801" w:type="dxa"/>
            <w:shd w:val="clear" w:color="auto" w:fill="auto"/>
            <w:vAlign w:val="center"/>
          </w:tcPr>
          <w:p w14:paraId="21E5F65B" w14:textId="77777777" w:rsidR="006F7412" w:rsidRPr="00DE3F33" w:rsidRDefault="006F7412" w:rsidP="002C0D7A">
            <w:pPr>
              <w:jc w:val="center"/>
              <w:rPr>
                <w:color w:val="000000" w:themeColor="text1"/>
              </w:rPr>
            </w:pPr>
            <w:r w:rsidRPr="00DE3F33">
              <w:rPr>
                <w:rFonts w:hint="eastAsia"/>
                <w:color w:val="000000" w:themeColor="text1"/>
              </w:rPr>
              <w:t>6-10</w:t>
            </w:r>
          </w:p>
        </w:tc>
        <w:tc>
          <w:tcPr>
            <w:tcW w:w="831" w:type="dxa"/>
            <w:shd w:val="clear" w:color="auto" w:fill="auto"/>
            <w:vAlign w:val="center"/>
          </w:tcPr>
          <w:p w14:paraId="0E28BF8D" w14:textId="77777777" w:rsidR="006F7412" w:rsidRPr="00DE3F33" w:rsidRDefault="006F7412" w:rsidP="002C0D7A">
            <w:pPr>
              <w:jc w:val="center"/>
              <w:rPr>
                <w:color w:val="000000" w:themeColor="text1"/>
              </w:rPr>
            </w:pPr>
            <w:r w:rsidRPr="00DE3F33">
              <w:rPr>
                <w:rFonts w:hint="eastAsia"/>
                <w:color w:val="000000" w:themeColor="text1"/>
              </w:rPr>
              <w:t>0-5</w:t>
            </w:r>
          </w:p>
        </w:tc>
      </w:tr>
      <w:tr w:rsidR="00DE3F33" w:rsidRPr="00DE3F33" w14:paraId="05F0DADE" w14:textId="77777777" w:rsidTr="00A864C1">
        <w:trPr>
          <w:trHeight w:hRule="exact" w:val="633"/>
          <w:jc w:val="center"/>
        </w:trPr>
        <w:tc>
          <w:tcPr>
            <w:tcW w:w="4442" w:type="dxa"/>
            <w:vAlign w:val="center"/>
          </w:tcPr>
          <w:p w14:paraId="32B93F5E" w14:textId="77777777" w:rsidR="006F7412" w:rsidRPr="00DE3F33" w:rsidRDefault="006F7412" w:rsidP="002C0D7A">
            <w:pPr>
              <w:rPr>
                <w:color w:val="000000" w:themeColor="text1"/>
              </w:rPr>
            </w:pPr>
            <w:r w:rsidRPr="00DE3F33">
              <w:rPr>
                <w:rFonts w:hint="eastAsia"/>
                <w:color w:val="000000" w:themeColor="text1"/>
              </w:rPr>
              <w:t>2</w:t>
            </w:r>
            <w:r w:rsidRPr="00DE3F33">
              <w:rPr>
                <w:rFonts w:hint="eastAsia"/>
                <w:color w:val="000000" w:themeColor="text1"/>
              </w:rPr>
              <w:t>、内容设计、备课充分</w:t>
            </w:r>
            <w:r w:rsidRPr="00DE3F33">
              <w:rPr>
                <w:rFonts w:hint="eastAsia"/>
                <w:color w:val="000000" w:themeColor="text1"/>
              </w:rPr>
              <w:t>,</w:t>
            </w:r>
            <w:r w:rsidRPr="00DE3F33">
              <w:rPr>
                <w:rFonts w:hint="eastAsia"/>
                <w:color w:val="000000" w:themeColor="text1"/>
              </w:rPr>
              <w:t>讲授熟练</w:t>
            </w:r>
            <w:r w:rsidRPr="00DE3F33">
              <w:rPr>
                <w:rFonts w:hint="eastAsia"/>
                <w:color w:val="000000" w:themeColor="text1"/>
              </w:rPr>
              <w:t>,</w:t>
            </w:r>
            <w:r w:rsidRPr="00DE3F33">
              <w:rPr>
                <w:rFonts w:hint="eastAsia"/>
                <w:color w:val="000000" w:themeColor="text1"/>
              </w:rPr>
              <w:t>论证严谨</w:t>
            </w:r>
          </w:p>
        </w:tc>
        <w:tc>
          <w:tcPr>
            <w:tcW w:w="1279" w:type="dxa"/>
            <w:vAlign w:val="center"/>
          </w:tcPr>
          <w:p w14:paraId="07C0D816" w14:textId="77777777" w:rsidR="006F7412" w:rsidRPr="00DE3F33" w:rsidRDefault="006F7412" w:rsidP="002C0D7A">
            <w:pPr>
              <w:jc w:val="center"/>
              <w:rPr>
                <w:color w:val="000000" w:themeColor="text1"/>
              </w:rPr>
            </w:pPr>
            <w:r w:rsidRPr="00DE3F33">
              <w:rPr>
                <w:rFonts w:hint="eastAsia"/>
                <w:color w:val="000000" w:themeColor="text1"/>
              </w:rPr>
              <w:t>20</w:t>
            </w:r>
          </w:p>
        </w:tc>
        <w:tc>
          <w:tcPr>
            <w:tcW w:w="798" w:type="dxa"/>
            <w:shd w:val="clear" w:color="auto" w:fill="auto"/>
            <w:vAlign w:val="center"/>
          </w:tcPr>
          <w:p w14:paraId="0C2E7CCB" w14:textId="77777777" w:rsidR="006F7412" w:rsidRPr="00DE3F33" w:rsidRDefault="006F7412" w:rsidP="002C0D7A">
            <w:pPr>
              <w:jc w:val="center"/>
              <w:rPr>
                <w:color w:val="000000" w:themeColor="text1"/>
              </w:rPr>
            </w:pPr>
            <w:r w:rsidRPr="00DE3F33">
              <w:rPr>
                <w:rFonts w:hint="eastAsia"/>
                <w:color w:val="000000" w:themeColor="text1"/>
              </w:rPr>
              <w:t>16-20</w:t>
            </w:r>
          </w:p>
        </w:tc>
        <w:tc>
          <w:tcPr>
            <w:tcW w:w="801" w:type="dxa"/>
            <w:vAlign w:val="center"/>
          </w:tcPr>
          <w:p w14:paraId="6E761F15" w14:textId="77777777" w:rsidR="006F7412" w:rsidRPr="00DE3F33" w:rsidRDefault="006F7412" w:rsidP="002C0D7A">
            <w:pPr>
              <w:jc w:val="center"/>
              <w:rPr>
                <w:color w:val="000000" w:themeColor="text1"/>
              </w:rPr>
            </w:pPr>
            <w:r w:rsidRPr="00DE3F33">
              <w:rPr>
                <w:rFonts w:hint="eastAsia"/>
                <w:color w:val="000000" w:themeColor="text1"/>
              </w:rPr>
              <w:t>11-15</w:t>
            </w:r>
          </w:p>
        </w:tc>
        <w:tc>
          <w:tcPr>
            <w:tcW w:w="801" w:type="dxa"/>
            <w:shd w:val="clear" w:color="auto" w:fill="auto"/>
            <w:vAlign w:val="center"/>
          </w:tcPr>
          <w:p w14:paraId="44935054" w14:textId="77777777" w:rsidR="006F7412" w:rsidRPr="00DE3F33" w:rsidRDefault="006F7412" w:rsidP="002C0D7A">
            <w:pPr>
              <w:jc w:val="center"/>
              <w:rPr>
                <w:color w:val="000000" w:themeColor="text1"/>
              </w:rPr>
            </w:pPr>
            <w:r w:rsidRPr="00DE3F33">
              <w:rPr>
                <w:rFonts w:hint="eastAsia"/>
                <w:color w:val="000000" w:themeColor="text1"/>
              </w:rPr>
              <w:t>6-10</w:t>
            </w:r>
          </w:p>
        </w:tc>
        <w:tc>
          <w:tcPr>
            <w:tcW w:w="831" w:type="dxa"/>
            <w:shd w:val="clear" w:color="auto" w:fill="auto"/>
            <w:vAlign w:val="center"/>
          </w:tcPr>
          <w:p w14:paraId="627D8F57" w14:textId="77777777" w:rsidR="006F7412" w:rsidRPr="00DE3F33" w:rsidRDefault="006F7412" w:rsidP="002C0D7A">
            <w:pPr>
              <w:jc w:val="center"/>
              <w:rPr>
                <w:color w:val="000000" w:themeColor="text1"/>
              </w:rPr>
            </w:pPr>
            <w:r w:rsidRPr="00DE3F33">
              <w:rPr>
                <w:rFonts w:hint="eastAsia"/>
                <w:color w:val="000000" w:themeColor="text1"/>
              </w:rPr>
              <w:t>0-5</w:t>
            </w:r>
          </w:p>
        </w:tc>
      </w:tr>
      <w:tr w:rsidR="00DE3F33" w:rsidRPr="00DE3F33" w14:paraId="620E8750" w14:textId="77777777" w:rsidTr="00A864C1">
        <w:trPr>
          <w:trHeight w:hRule="exact" w:val="633"/>
          <w:jc w:val="center"/>
        </w:trPr>
        <w:tc>
          <w:tcPr>
            <w:tcW w:w="4442" w:type="dxa"/>
            <w:vAlign w:val="center"/>
          </w:tcPr>
          <w:p w14:paraId="04093D76" w14:textId="77777777" w:rsidR="006F7412" w:rsidRPr="00DE3F33" w:rsidRDefault="006F7412" w:rsidP="00A1138C">
            <w:pPr>
              <w:rPr>
                <w:color w:val="000000" w:themeColor="text1"/>
              </w:rPr>
            </w:pPr>
            <w:r w:rsidRPr="00DE3F33">
              <w:rPr>
                <w:rFonts w:hint="eastAsia"/>
                <w:color w:val="000000" w:themeColor="text1"/>
              </w:rPr>
              <w:t>3</w:t>
            </w:r>
            <w:r w:rsidRPr="00DE3F33">
              <w:rPr>
                <w:rFonts w:hint="eastAsia"/>
                <w:color w:val="000000" w:themeColor="text1"/>
              </w:rPr>
              <w:t>、语言标准生动、表达清晰流畅</w:t>
            </w:r>
            <w:r w:rsidR="00A1138C" w:rsidRPr="00DE3F33">
              <w:rPr>
                <w:color w:val="000000" w:themeColor="text1"/>
              </w:rPr>
              <w:t xml:space="preserve"> </w:t>
            </w:r>
          </w:p>
        </w:tc>
        <w:tc>
          <w:tcPr>
            <w:tcW w:w="1279" w:type="dxa"/>
            <w:vAlign w:val="center"/>
          </w:tcPr>
          <w:p w14:paraId="71877DEE" w14:textId="77777777" w:rsidR="006F7412" w:rsidRPr="00DE3F33" w:rsidRDefault="006F7412" w:rsidP="002C0D7A">
            <w:pPr>
              <w:jc w:val="center"/>
              <w:rPr>
                <w:color w:val="000000" w:themeColor="text1"/>
              </w:rPr>
            </w:pPr>
            <w:r w:rsidRPr="00DE3F33">
              <w:rPr>
                <w:rFonts w:hint="eastAsia"/>
                <w:color w:val="000000" w:themeColor="text1"/>
              </w:rPr>
              <w:t>20</w:t>
            </w:r>
          </w:p>
        </w:tc>
        <w:tc>
          <w:tcPr>
            <w:tcW w:w="798" w:type="dxa"/>
            <w:shd w:val="clear" w:color="auto" w:fill="auto"/>
            <w:vAlign w:val="center"/>
          </w:tcPr>
          <w:p w14:paraId="75F6F7C9" w14:textId="77777777" w:rsidR="006F7412" w:rsidRPr="00DE3F33" w:rsidRDefault="006F7412" w:rsidP="002C0D7A">
            <w:pPr>
              <w:jc w:val="center"/>
              <w:rPr>
                <w:color w:val="000000" w:themeColor="text1"/>
              </w:rPr>
            </w:pPr>
            <w:r w:rsidRPr="00DE3F33">
              <w:rPr>
                <w:rFonts w:hint="eastAsia"/>
                <w:color w:val="000000" w:themeColor="text1"/>
              </w:rPr>
              <w:t>16-20</w:t>
            </w:r>
          </w:p>
        </w:tc>
        <w:tc>
          <w:tcPr>
            <w:tcW w:w="801" w:type="dxa"/>
            <w:vAlign w:val="center"/>
          </w:tcPr>
          <w:p w14:paraId="1E8CE29E" w14:textId="77777777" w:rsidR="006F7412" w:rsidRPr="00DE3F33" w:rsidRDefault="006F7412" w:rsidP="002C0D7A">
            <w:pPr>
              <w:jc w:val="center"/>
              <w:rPr>
                <w:color w:val="000000" w:themeColor="text1"/>
              </w:rPr>
            </w:pPr>
            <w:r w:rsidRPr="00DE3F33">
              <w:rPr>
                <w:rFonts w:hint="eastAsia"/>
                <w:color w:val="000000" w:themeColor="text1"/>
              </w:rPr>
              <w:t>11-15</w:t>
            </w:r>
          </w:p>
        </w:tc>
        <w:tc>
          <w:tcPr>
            <w:tcW w:w="801" w:type="dxa"/>
            <w:shd w:val="clear" w:color="auto" w:fill="auto"/>
            <w:vAlign w:val="center"/>
          </w:tcPr>
          <w:p w14:paraId="1DDE7FF9" w14:textId="77777777" w:rsidR="006F7412" w:rsidRPr="00DE3F33" w:rsidRDefault="006F7412" w:rsidP="002C0D7A">
            <w:pPr>
              <w:jc w:val="center"/>
              <w:rPr>
                <w:color w:val="000000" w:themeColor="text1"/>
              </w:rPr>
            </w:pPr>
            <w:r w:rsidRPr="00DE3F33">
              <w:rPr>
                <w:rFonts w:hint="eastAsia"/>
                <w:color w:val="000000" w:themeColor="text1"/>
              </w:rPr>
              <w:t>6-10</w:t>
            </w:r>
          </w:p>
        </w:tc>
        <w:tc>
          <w:tcPr>
            <w:tcW w:w="831" w:type="dxa"/>
            <w:shd w:val="clear" w:color="auto" w:fill="auto"/>
            <w:vAlign w:val="center"/>
          </w:tcPr>
          <w:p w14:paraId="7BE02C40" w14:textId="77777777" w:rsidR="006F7412" w:rsidRPr="00DE3F33" w:rsidRDefault="006F7412" w:rsidP="002C0D7A">
            <w:pPr>
              <w:jc w:val="center"/>
              <w:rPr>
                <w:color w:val="000000" w:themeColor="text1"/>
              </w:rPr>
            </w:pPr>
            <w:r w:rsidRPr="00DE3F33">
              <w:rPr>
                <w:rFonts w:hint="eastAsia"/>
                <w:color w:val="000000" w:themeColor="text1"/>
              </w:rPr>
              <w:t>0-5</w:t>
            </w:r>
          </w:p>
        </w:tc>
      </w:tr>
      <w:tr w:rsidR="00DE3F33" w:rsidRPr="00DE3F33" w14:paraId="0A593851" w14:textId="77777777" w:rsidTr="00A864C1">
        <w:trPr>
          <w:trHeight w:hRule="exact" w:val="633"/>
          <w:jc w:val="center"/>
        </w:trPr>
        <w:tc>
          <w:tcPr>
            <w:tcW w:w="4442" w:type="dxa"/>
            <w:vAlign w:val="center"/>
          </w:tcPr>
          <w:p w14:paraId="6269EFD6" w14:textId="0CD8017E" w:rsidR="006F7412" w:rsidRPr="00DE3F33" w:rsidRDefault="006F7412" w:rsidP="002C0D7A">
            <w:pPr>
              <w:rPr>
                <w:color w:val="000000" w:themeColor="text1"/>
              </w:rPr>
            </w:pPr>
            <w:r w:rsidRPr="00DE3F33">
              <w:rPr>
                <w:rFonts w:hint="eastAsia"/>
                <w:color w:val="000000" w:themeColor="text1"/>
              </w:rPr>
              <w:t>4</w:t>
            </w:r>
            <w:r w:rsidRPr="00DE3F33">
              <w:rPr>
                <w:rFonts w:hint="eastAsia"/>
                <w:color w:val="000000" w:themeColor="text1"/>
              </w:rPr>
              <w:t>、内容充实</w:t>
            </w:r>
            <w:r w:rsidRPr="00DE3F33">
              <w:rPr>
                <w:rFonts w:hint="eastAsia"/>
                <w:color w:val="000000" w:themeColor="text1"/>
              </w:rPr>
              <w:t>,</w:t>
            </w:r>
            <w:r w:rsidRPr="00DE3F33">
              <w:rPr>
                <w:rFonts w:hint="eastAsia"/>
                <w:color w:val="000000" w:themeColor="text1"/>
              </w:rPr>
              <w:t>观点正确</w:t>
            </w:r>
            <w:r w:rsidRPr="00DE3F33">
              <w:rPr>
                <w:rFonts w:hint="eastAsia"/>
                <w:color w:val="000000" w:themeColor="text1"/>
              </w:rPr>
              <w:t>,</w:t>
            </w:r>
            <w:r w:rsidRPr="00DE3F33">
              <w:rPr>
                <w:rFonts w:hint="eastAsia"/>
                <w:color w:val="000000" w:themeColor="text1"/>
              </w:rPr>
              <w:t>重难点问题阐释清楚</w:t>
            </w:r>
          </w:p>
        </w:tc>
        <w:tc>
          <w:tcPr>
            <w:tcW w:w="1279" w:type="dxa"/>
            <w:vAlign w:val="center"/>
          </w:tcPr>
          <w:p w14:paraId="1522D48A" w14:textId="77777777" w:rsidR="006F7412" w:rsidRPr="00DE3F33" w:rsidRDefault="006F7412" w:rsidP="002C0D7A">
            <w:pPr>
              <w:jc w:val="center"/>
              <w:rPr>
                <w:color w:val="000000" w:themeColor="text1"/>
              </w:rPr>
            </w:pPr>
            <w:r w:rsidRPr="00DE3F33">
              <w:rPr>
                <w:rFonts w:hint="eastAsia"/>
                <w:color w:val="000000" w:themeColor="text1"/>
              </w:rPr>
              <w:t>20</w:t>
            </w:r>
          </w:p>
        </w:tc>
        <w:tc>
          <w:tcPr>
            <w:tcW w:w="798" w:type="dxa"/>
            <w:shd w:val="clear" w:color="auto" w:fill="auto"/>
            <w:vAlign w:val="center"/>
          </w:tcPr>
          <w:p w14:paraId="744065E8" w14:textId="77777777" w:rsidR="006F7412" w:rsidRPr="00DE3F33" w:rsidRDefault="006F7412" w:rsidP="002C0D7A">
            <w:pPr>
              <w:jc w:val="center"/>
              <w:rPr>
                <w:color w:val="000000" w:themeColor="text1"/>
              </w:rPr>
            </w:pPr>
            <w:r w:rsidRPr="00DE3F33">
              <w:rPr>
                <w:rFonts w:hint="eastAsia"/>
                <w:color w:val="000000" w:themeColor="text1"/>
              </w:rPr>
              <w:t>16-20</w:t>
            </w:r>
          </w:p>
        </w:tc>
        <w:tc>
          <w:tcPr>
            <w:tcW w:w="801" w:type="dxa"/>
            <w:vAlign w:val="center"/>
          </w:tcPr>
          <w:p w14:paraId="659262D3" w14:textId="77777777" w:rsidR="006F7412" w:rsidRPr="00DE3F33" w:rsidRDefault="006F7412" w:rsidP="002C0D7A">
            <w:pPr>
              <w:jc w:val="center"/>
              <w:rPr>
                <w:color w:val="000000" w:themeColor="text1"/>
              </w:rPr>
            </w:pPr>
            <w:r w:rsidRPr="00DE3F33">
              <w:rPr>
                <w:rFonts w:hint="eastAsia"/>
                <w:color w:val="000000" w:themeColor="text1"/>
              </w:rPr>
              <w:t>11-15</w:t>
            </w:r>
          </w:p>
        </w:tc>
        <w:tc>
          <w:tcPr>
            <w:tcW w:w="801" w:type="dxa"/>
            <w:shd w:val="clear" w:color="auto" w:fill="auto"/>
            <w:vAlign w:val="center"/>
          </w:tcPr>
          <w:p w14:paraId="3BE62812" w14:textId="77777777" w:rsidR="006F7412" w:rsidRPr="00DE3F33" w:rsidRDefault="006F7412" w:rsidP="002C0D7A">
            <w:pPr>
              <w:jc w:val="center"/>
              <w:rPr>
                <w:color w:val="000000" w:themeColor="text1"/>
              </w:rPr>
            </w:pPr>
            <w:r w:rsidRPr="00DE3F33">
              <w:rPr>
                <w:rFonts w:hint="eastAsia"/>
                <w:color w:val="000000" w:themeColor="text1"/>
              </w:rPr>
              <w:t>6-10</w:t>
            </w:r>
          </w:p>
        </w:tc>
        <w:tc>
          <w:tcPr>
            <w:tcW w:w="831" w:type="dxa"/>
            <w:shd w:val="clear" w:color="auto" w:fill="auto"/>
            <w:vAlign w:val="center"/>
          </w:tcPr>
          <w:p w14:paraId="079C1834" w14:textId="77777777" w:rsidR="006F7412" w:rsidRPr="00DE3F33" w:rsidRDefault="006F7412" w:rsidP="002C0D7A">
            <w:pPr>
              <w:jc w:val="center"/>
              <w:rPr>
                <w:color w:val="000000" w:themeColor="text1"/>
              </w:rPr>
            </w:pPr>
            <w:r w:rsidRPr="00DE3F33">
              <w:rPr>
                <w:rFonts w:hint="eastAsia"/>
                <w:color w:val="000000" w:themeColor="text1"/>
              </w:rPr>
              <w:t>0-5</w:t>
            </w:r>
          </w:p>
        </w:tc>
      </w:tr>
      <w:tr w:rsidR="006F7412" w:rsidRPr="00DE3F33" w14:paraId="1E3E9544" w14:textId="77777777" w:rsidTr="00A1138C">
        <w:trPr>
          <w:trHeight w:hRule="exact" w:val="1024"/>
          <w:jc w:val="center"/>
        </w:trPr>
        <w:tc>
          <w:tcPr>
            <w:tcW w:w="4442" w:type="dxa"/>
            <w:vAlign w:val="center"/>
          </w:tcPr>
          <w:p w14:paraId="1BD24276" w14:textId="77777777" w:rsidR="006F7412" w:rsidRPr="00DE3F33" w:rsidRDefault="006F7412" w:rsidP="002C0D7A">
            <w:pPr>
              <w:rPr>
                <w:color w:val="000000" w:themeColor="text1"/>
              </w:rPr>
            </w:pPr>
            <w:r w:rsidRPr="00DE3F33">
              <w:rPr>
                <w:rFonts w:hint="eastAsia"/>
                <w:color w:val="000000" w:themeColor="text1"/>
              </w:rPr>
              <w:t>5</w:t>
            </w:r>
            <w:r w:rsidRPr="00DE3F33">
              <w:rPr>
                <w:rFonts w:hint="eastAsia"/>
                <w:color w:val="000000" w:themeColor="text1"/>
              </w:rPr>
              <w:t>、</w:t>
            </w:r>
            <w:r w:rsidR="00A1138C" w:rsidRPr="00DE3F33">
              <w:rPr>
                <w:rFonts w:hint="eastAsia"/>
                <w:color w:val="000000" w:themeColor="text1"/>
              </w:rPr>
              <w:t>面对提问，迅速做出反应，能清楚、流畅准确地表达自己的思想和观点，能采取适当方法和措辞予以解答。</w:t>
            </w:r>
          </w:p>
        </w:tc>
        <w:tc>
          <w:tcPr>
            <w:tcW w:w="1279" w:type="dxa"/>
            <w:vAlign w:val="center"/>
          </w:tcPr>
          <w:p w14:paraId="6C4C63D5" w14:textId="77777777" w:rsidR="006F7412" w:rsidRPr="00DE3F33" w:rsidRDefault="006F7412" w:rsidP="002C0D7A">
            <w:pPr>
              <w:jc w:val="center"/>
              <w:rPr>
                <w:color w:val="000000" w:themeColor="text1"/>
              </w:rPr>
            </w:pPr>
            <w:r w:rsidRPr="00DE3F33">
              <w:rPr>
                <w:rFonts w:hint="eastAsia"/>
                <w:color w:val="000000" w:themeColor="text1"/>
              </w:rPr>
              <w:t>20</w:t>
            </w:r>
          </w:p>
        </w:tc>
        <w:tc>
          <w:tcPr>
            <w:tcW w:w="798" w:type="dxa"/>
            <w:shd w:val="clear" w:color="auto" w:fill="auto"/>
            <w:vAlign w:val="center"/>
          </w:tcPr>
          <w:p w14:paraId="499EE0B5" w14:textId="77777777" w:rsidR="006F7412" w:rsidRPr="00DE3F33" w:rsidRDefault="006F7412" w:rsidP="002C0D7A">
            <w:pPr>
              <w:jc w:val="center"/>
              <w:rPr>
                <w:color w:val="000000" w:themeColor="text1"/>
              </w:rPr>
            </w:pPr>
            <w:r w:rsidRPr="00DE3F33">
              <w:rPr>
                <w:rFonts w:hint="eastAsia"/>
                <w:color w:val="000000" w:themeColor="text1"/>
              </w:rPr>
              <w:t>16-20</w:t>
            </w:r>
          </w:p>
        </w:tc>
        <w:tc>
          <w:tcPr>
            <w:tcW w:w="801" w:type="dxa"/>
            <w:vAlign w:val="center"/>
          </w:tcPr>
          <w:p w14:paraId="6F1F632E" w14:textId="77777777" w:rsidR="006F7412" w:rsidRPr="00DE3F33" w:rsidRDefault="006F7412" w:rsidP="002C0D7A">
            <w:pPr>
              <w:jc w:val="center"/>
              <w:rPr>
                <w:color w:val="000000" w:themeColor="text1"/>
              </w:rPr>
            </w:pPr>
            <w:r w:rsidRPr="00DE3F33">
              <w:rPr>
                <w:rFonts w:hint="eastAsia"/>
                <w:color w:val="000000" w:themeColor="text1"/>
              </w:rPr>
              <w:t>11-15</w:t>
            </w:r>
          </w:p>
        </w:tc>
        <w:tc>
          <w:tcPr>
            <w:tcW w:w="801" w:type="dxa"/>
            <w:shd w:val="clear" w:color="auto" w:fill="auto"/>
            <w:vAlign w:val="center"/>
          </w:tcPr>
          <w:p w14:paraId="222CDD57" w14:textId="77777777" w:rsidR="006F7412" w:rsidRPr="00DE3F33" w:rsidRDefault="006F7412" w:rsidP="002C0D7A">
            <w:pPr>
              <w:jc w:val="center"/>
              <w:rPr>
                <w:color w:val="000000" w:themeColor="text1"/>
              </w:rPr>
            </w:pPr>
            <w:r w:rsidRPr="00DE3F33">
              <w:rPr>
                <w:rFonts w:hint="eastAsia"/>
                <w:color w:val="000000" w:themeColor="text1"/>
              </w:rPr>
              <w:t>6-10</w:t>
            </w:r>
          </w:p>
        </w:tc>
        <w:tc>
          <w:tcPr>
            <w:tcW w:w="831" w:type="dxa"/>
            <w:shd w:val="clear" w:color="auto" w:fill="auto"/>
            <w:vAlign w:val="center"/>
          </w:tcPr>
          <w:p w14:paraId="2E340F60" w14:textId="77777777" w:rsidR="006F7412" w:rsidRPr="00DE3F33" w:rsidRDefault="006F7412" w:rsidP="002C0D7A">
            <w:pPr>
              <w:jc w:val="center"/>
              <w:rPr>
                <w:color w:val="000000" w:themeColor="text1"/>
              </w:rPr>
            </w:pPr>
            <w:r w:rsidRPr="00DE3F33">
              <w:rPr>
                <w:rFonts w:hint="eastAsia"/>
                <w:color w:val="000000" w:themeColor="text1"/>
              </w:rPr>
              <w:t>0-5</w:t>
            </w:r>
          </w:p>
        </w:tc>
      </w:tr>
    </w:tbl>
    <w:p w14:paraId="61F11ECD" w14:textId="77777777" w:rsidR="006F7412" w:rsidRPr="00DE3F33" w:rsidRDefault="006F7412" w:rsidP="003068FA">
      <w:pPr>
        <w:ind w:firstLineChars="200" w:firstLine="560"/>
        <w:rPr>
          <w:color w:val="000000" w:themeColor="text1"/>
          <w:sz w:val="28"/>
          <w:szCs w:val="28"/>
        </w:rPr>
      </w:pPr>
    </w:p>
    <w:p w14:paraId="643AD6F1" w14:textId="77777777" w:rsidR="003925EA" w:rsidRDefault="003925EA" w:rsidP="006F7412">
      <w:pPr>
        <w:jc w:val="center"/>
        <w:rPr>
          <w:b/>
          <w:color w:val="000000" w:themeColor="text1"/>
          <w:sz w:val="32"/>
          <w:szCs w:val="32"/>
        </w:rPr>
      </w:pPr>
      <w:r w:rsidRPr="003925EA">
        <w:rPr>
          <w:rFonts w:hint="eastAsia"/>
          <w:b/>
          <w:color w:val="000000" w:themeColor="text1"/>
          <w:sz w:val="32"/>
          <w:szCs w:val="32"/>
        </w:rPr>
        <w:t>广东金融学院</w:t>
      </w:r>
      <w:r w:rsidRPr="003925EA">
        <w:rPr>
          <w:rFonts w:hint="eastAsia"/>
          <w:b/>
          <w:color w:val="000000" w:themeColor="text1"/>
          <w:sz w:val="32"/>
          <w:szCs w:val="32"/>
        </w:rPr>
        <w:t>2023</w:t>
      </w:r>
      <w:r w:rsidRPr="003925EA">
        <w:rPr>
          <w:rFonts w:hint="eastAsia"/>
          <w:b/>
          <w:color w:val="000000" w:themeColor="text1"/>
          <w:sz w:val="32"/>
          <w:szCs w:val="32"/>
        </w:rPr>
        <w:t>年度招聘体育类硕士专任教师</w:t>
      </w:r>
    </w:p>
    <w:p w14:paraId="42480A99" w14:textId="769599D1" w:rsidR="006F7412" w:rsidRPr="00DE3F33" w:rsidRDefault="009F33C8" w:rsidP="006F7412">
      <w:pPr>
        <w:jc w:val="center"/>
        <w:rPr>
          <w:b/>
          <w:color w:val="000000" w:themeColor="text1"/>
          <w:sz w:val="32"/>
          <w:szCs w:val="32"/>
        </w:rPr>
      </w:pPr>
      <w:r w:rsidRPr="00DE3F33">
        <w:rPr>
          <w:rFonts w:hint="eastAsia"/>
          <w:b/>
          <w:color w:val="000000" w:themeColor="text1"/>
          <w:sz w:val="32"/>
          <w:szCs w:val="32"/>
        </w:rPr>
        <w:t>实践</w:t>
      </w:r>
      <w:r w:rsidR="009731C2" w:rsidRPr="00DE3F33">
        <w:rPr>
          <w:rFonts w:hint="eastAsia"/>
          <w:b/>
          <w:color w:val="000000" w:themeColor="text1"/>
          <w:sz w:val="32"/>
          <w:szCs w:val="32"/>
        </w:rPr>
        <w:t>技能面试</w:t>
      </w:r>
      <w:r w:rsidR="006F7412" w:rsidRPr="00DE3F33">
        <w:rPr>
          <w:rFonts w:hint="eastAsia"/>
          <w:b/>
          <w:color w:val="000000" w:themeColor="text1"/>
          <w:sz w:val="32"/>
          <w:szCs w:val="32"/>
        </w:rPr>
        <w:t>评分内容及标准</w:t>
      </w:r>
    </w:p>
    <w:p w14:paraId="60CB6AEB" w14:textId="77777777" w:rsidR="006F7412" w:rsidRPr="00DE3F33" w:rsidRDefault="006F7412" w:rsidP="006F7412">
      <w:pPr>
        <w:ind w:leftChars="-1" w:left="-2"/>
        <w:rPr>
          <w:color w:val="000000" w:themeColor="text1"/>
          <w:sz w:val="28"/>
          <w:szCs w:val="28"/>
        </w:rPr>
      </w:pPr>
    </w:p>
    <w:p w14:paraId="76D1A351" w14:textId="61EEEC91" w:rsidR="008D3F63" w:rsidRPr="00DE3F33" w:rsidRDefault="008D3F63" w:rsidP="008D3F63">
      <w:pPr>
        <w:ind w:leftChars="-1" w:left="-2" w:firstLineChars="200" w:firstLine="560"/>
        <w:rPr>
          <w:color w:val="000000" w:themeColor="text1"/>
          <w:sz w:val="28"/>
          <w:szCs w:val="28"/>
        </w:rPr>
      </w:pPr>
      <w:r w:rsidRPr="00DE3F33">
        <w:rPr>
          <w:rFonts w:hint="eastAsia"/>
          <w:color w:val="000000" w:themeColor="text1"/>
          <w:sz w:val="28"/>
          <w:szCs w:val="28"/>
        </w:rPr>
        <w:t>每位应聘者从以下</w:t>
      </w:r>
      <w:r w:rsidR="00414E39" w:rsidRPr="00DE3F33">
        <w:rPr>
          <w:rFonts w:hint="eastAsia"/>
          <w:color w:val="000000" w:themeColor="text1"/>
          <w:sz w:val="28"/>
          <w:szCs w:val="28"/>
        </w:rPr>
        <w:t>十</w:t>
      </w:r>
      <w:r w:rsidR="003925EA">
        <w:rPr>
          <w:rFonts w:hint="eastAsia"/>
          <w:color w:val="000000" w:themeColor="text1"/>
          <w:sz w:val="28"/>
          <w:szCs w:val="28"/>
        </w:rPr>
        <w:t>一</w:t>
      </w:r>
      <w:r w:rsidR="00D57C94" w:rsidRPr="00DE3F33">
        <w:rPr>
          <w:rFonts w:hint="eastAsia"/>
          <w:color w:val="000000" w:themeColor="text1"/>
          <w:sz w:val="28"/>
          <w:szCs w:val="28"/>
        </w:rPr>
        <w:t>个</w:t>
      </w:r>
      <w:r w:rsidRPr="00DE3F33">
        <w:rPr>
          <w:rFonts w:hint="eastAsia"/>
          <w:color w:val="000000" w:themeColor="text1"/>
          <w:sz w:val="28"/>
          <w:szCs w:val="28"/>
        </w:rPr>
        <w:t>项目中，自选其中</w:t>
      </w:r>
      <w:r w:rsidR="00CE19F2">
        <w:rPr>
          <w:rFonts w:hint="eastAsia"/>
          <w:color w:val="000000" w:themeColor="text1"/>
          <w:sz w:val="28"/>
          <w:szCs w:val="28"/>
        </w:rPr>
        <w:t>一</w:t>
      </w:r>
      <w:r w:rsidRPr="00DE3F33">
        <w:rPr>
          <w:rFonts w:hint="eastAsia"/>
          <w:color w:val="000000" w:themeColor="text1"/>
          <w:sz w:val="28"/>
          <w:szCs w:val="28"/>
        </w:rPr>
        <w:t>项进行实践技能面试。项目的选择以个人在资格审查后发放准考证时确定。实践技能考试成绩以百分计，</w:t>
      </w:r>
      <w:r w:rsidR="00587C3F">
        <w:rPr>
          <w:rFonts w:hint="eastAsia"/>
          <w:color w:val="000000" w:themeColor="text1"/>
          <w:sz w:val="28"/>
          <w:szCs w:val="28"/>
        </w:rPr>
        <w:t>实践技能</w:t>
      </w:r>
      <w:r w:rsidR="00CE19F2" w:rsidRPr="00DE3F33">
        <w:rPr>
          <w:rFonts w:hint="eastAsia"/>
          <w:color w:val="000000" w:themeColor="text1"/>
          <w:sz w:val="28"/>
          <w:szCs w:val="28"/>
        </w:rPr>
        <w:t>成绩达到</w:t>
      </w:r>
      <w:r w:rsidR="000652F0">
        <w:rPr>
          <w:color w:val="000000" w:themeColor="text1"/>
          <w:sz w:val="28"/>
          <w:szCs w:val="28"/>
        </w:rPr>
        <w:t>75</w:t>
      </w:r>
      <w:r w:rsidR="00CE19F2" w:rsidRPr="00DE3F33">
        <w:rPr>
          <w:rFonts w:hint="eastAsia"/>
          <w:color w:val="000000" w:themeColor="text1"/>
          <w:sz w:val="28"/>
          <w:szCs w:val="28"/>
        </w:rPr>
        <w:t>分者为合格。</w:t>
      </w:r>
      <w:r w:rsidR="00CE19F2" w:rsidRPr="00DE3F33">
        <w:rPr>
          <w:rFonts w:ascii="宋体" w:eastAsia="宋体" w:hAnsi="宋体" w:hint="eastAsia"/>
          <w:color w:val="000000" w:themeColor="text1"/>
          <w:sz w:val="28"/>
          <w:szCs w:val="28"/>
        </w:rPr>
        <w:t>达不到上述及格线的，取消聘用资格</w:t>
      </w:r>
      <w:r w:rsidRPr="00DE3F33">
        <w:rPr>
          <w:rFonts w:hint="eastAsia"/>
          <w:color w:val="000000" w:themeColor="text1"/>
          <w:sz w:val="28"/>
          <w:szCs w:val="28"/>
        </w:rPr>
        <w:t>。</w:t>
      </w:r>
      <w:r w:rsidR="00D97FE5" w:rsidRPr="00DE3F33">
        <w:rPr>
          <w:rFonts w:hint="eastAsia"/>
          <w:color w:val="000000" w:themeColor="text1"/>
          <w:sz w:val="28"/>
          <w:szCs w:val="28"/>
        </w:rPr>
        <w:t>场地、器材由学校提供。</w:t>
      </w:r>
    </w:p>
    <w:p w14:paraId="6373547B" w14:textId="6B6BF1E0" w:rsidR="008D3F63" w:rsidRPr="00DE3F33" w:rsidRDefault="008D3F63" w:rsidP="00D97FE5">
      <w:pPr>
        <w:ind w:leftChars="-1" w:left="-2" w:firstLineChars="200" w:firstLine="560"/>
        <w:rPr>
          <w:color w:val="000000" w:themeColor="text1"/>
          <w:sz w:val="28"/>
          <w:szCs w:val="28"/>
        </w:rPr>
      </w:pPr>
      <w:r w:rsidRPr="00DE3F33">
        <w:rPr>
          <w:rFonts w:hint="eastAsia"/>
          <w:color w:val="000000" w:themeColor="text1"/>
          <w:sz w:val="28"/>
          <w:szCs w:val="28"/>
        </w:rPr>
        <w:t>项目选择如下：篮球、排球、足球、乒乓球、羽毛球、网球、</w:t>
      </w:r>
      <w:r w:rsidR="003925EA">
        <w:rPr>
          <w:rFonts w:hint="eastAsia"/>
          <w:color w:val="000000" w:themeColor="text1"/>
          <w:sz w:val="28"/>
          <w:szCs w:val="28"/>
        </w:rPr>
        <w:t>毽球、</w:t>
      </w:r>
      <w:r w:rsidRPr="00DE3F33">
        <w:rPr>
          <w:rFonts w:hint="eastAsia"/>
          <w:color w:val="000000" w:themeColor="text1"/>
          <w:sz w:val="28"/>
          <w:szCs w:val="28"/>
        </w:rPr>
        <w:t>健美操、体育舞蹈、武术</w:t>
      </w:r>
      <w:r w:rsidR="00414E39" w:rsidRPr="00DE3F33">
        <w:rPr>
          <w:rFonts w:hint="eastAsia"/>
          <w:color w:val="000000" w:themeColor="text1"/>
          <w:sz w:val="28"/>
          <w:szCs w:val="28"/>
        </w:rPr>
        <w:t>、田径</w:t>
      </w:r>
      <w:r w:rsidRPr="00DE3F33">
        <w:rPr>
          <w:rFonts w:hint="eastAsia"/>
          <w:color w:val="000000" w:themeColor="text1"/>
          <w:sz w:val="28"/>
          <w:szCs w:val="28"/>
        </w:rPr>
        <w:t>。</w:t>
      </w:r>
    </w:p>
    <w:sectPr w:rsidR="008D3F63" w:rsidRPr="00DE3F33" w:rsidSect="00510DB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BFB4" w14:textId="77777777" w:rsidR="00105AAD" w:rsidRDefault="00105AAD" w:rsidP="00C20884">
      <w:r>
        <w:separator/>
      </w:r>
    </w:p>
  </w:endnote>
  <w:endnote w:type="continuationSeparator" w:id="0">
    <w:p w14:paraId="6DA555B3" w14:textId="77777777" w:rsidR="00105AAD" w:rsidRDefault="00105AAD" w:rsidP="00C2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A16B" w14:textId="77777777" w:rsidR="00105AAD" w:rsidRDefault="00105AAD" w:rsidP="00C20884">
      <w:r>
        <w:separator/>
      </w:r>
    </w:p>
  </w:footnote>
  <w:footnote w:type="continuationSeparator" w:id="0">
    <w:p w14:paraId="032B8E6F" w14:textId="77777777" w:rsidR="00105AAD" w:rsidRDefault="00105AAD" w:rsidP="00C20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941B" w14:textId="77777777" w:rsidR="00CA0F8B" w:rsidRDefault="00CA0F8B" w:rsidP="00CA0F8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F7"/>
    <w:rsid w:val="00002046"/>
    <w:rsid w:val="000652F0"/>
    <w:rsid w:val="00066648"/>
    <w:rsid w:val="00085800"/>
    <w:rsid w:val="000A4A8E"/>
    <w:rsid w:val="000F60C0"/>
    <w:rsid w:val="00105AAD"/>
    <w:rsid w:val="00114DAA"/>
    <w:rsid w:val="00124CA5"/>
    <w:rsid w:val="001271C2"/>
    <w:rsid w:val="00130E9E"/>
    <w:rsid w:val="00141E27"/>
    <w:rsid w:val="001629F1"/>
    <w:rsid w:val="00162C88"/>
    <w:rsid w:val="00175CBD"/>
    <w:rsid w:val="001B232D"/>
    <w:rsid w:val="001E7DC5"/>
    <w:rsid w:val="002169D9"/>
    <w:rsid w:val="00237ED4"/>
    <w:rsid w:val="00272FA2"/>
    <w:rsid w:val="00274D68"/>
    <w:rsid w:val="00275101"/>
    <w:rsid w:val="00293E1B"/>
    <w:rsid w:val="00294357"/>
    <w:rsid w:val="00300FFF"/>
    <w:rsid w:val="0030325A"/>
    <w:rsid w:val="003068FA"/>
    <w:rsid w:val="00336EE4"/>
    <w:rsid w:val="003405E8"/>
    <w:rsid w:val="003744F1"/>
    <w:rsid w:val="003925EA"/>
    <w:rsid w:val="003A27B0"/>
    <w:rsid w:val="003C0A60"/>
    <w:rsid w:val="003E130C"/>
    <w:rsid w:val="003E151B"/>
    <w:rsid w:val="00414E39"/>
    <w:rsid w:val="00451F4C"/>
    <w:rsid w:val="004829E2"/>
    <w:rsid w:val="004856EB"/>
    <w:rsid w:val="00486C91"/>
    <w:rsid w:val="004D1874"/>
    <w:rsid w:val="004D2C3E"/>
    <w:rsid w:val="004D47FB"/>
    <w:rsid w:val="004D6F97"/>
    <w:rsid w:val="00510DB1"/>
    <w:rsid w:val="0054762B"/>
    <w:rsid w:val="00547B5E"/>
    <w:rsid w:val="00557F28"/>
    <w:rsid w:val="005835EC"/>
    <w:rsid w:val="00587C3F"/>
    <w:rsid w:val="005A1159"/>
    <w:rsid w:val="005C54EB"/>
    <w:rsid w:val="005E29C3"/>
    <w:rsid w:val="006356C6"/>
    <w:rsid w:val="00675941"/>
    <w:rsid w:val="00696A15"/>
    <w:rsid w:val="006F7412"/>
    <w:rsid w:val="0079407D"/>
    <w:rsid w:val="007B08CB"/>
    <w:rsid w:val="007E3988"/>
    <w:rsid w:val="00845D2C"/>
    <w:rsid w:val="008D3F63"/>
    <w:rsid w:val="009101B3"/>
    <w:rsid w:val="00913367"/>
    <w:rsid w:val="00914608"/>
    <w:rsid w:val="009253F7"/>
    <w:rsid w:val="00941EB5"/>
    <w:rsid w:val="009731C2"/>
    <w:rsid w:val="009B1DC1"/>
    <w:rsid w:val="009F125C"/>
    <w:rsid w:val="009F33C8"/>
    <w:rsid w:val="00A0158B"/>
    <w:rsid w:val="00A1138C"/>
    <w:rsid w:val="00A253E9"/>
    <w:rsid w:val="00A309DF"/>
    <w:rsid w:val="00A315FE"/>
    <w:rsid w:val="00A61CD2"/>
    <w:rsid w:val="00A62659"/>
    <w:rsid w:val="00A67EBC"/>
    <w:rsid w:val="00A77D62"/>
    <w:rsid w:val="00A864C1"/>
    <w:rsid w:val="00AD0E08"/>
    <w:rsid w:val="00AE327C"/>
    <w:rsid w:val="00AE75AE"/>
    <w:rsid w:val="00AE7612"/>
    <w:rsid w:val="00AF7904"/>
    <w:rsid w:val="00B71707"/>
    <w:rsid w:val="00B72F33"/>
    <w:rsid w:val="00B85B47"/>
    <w:rsid w:val="00BA1A75"/>
    <w:rsid w:val="00BC3A96"/>
    <w:rsid w:val="00BD6240"/>
    <w:rsid w:val="00C20884"/>
    <w:rsid w:val="00C91FE7"/>
    <w:rsid w:val="00CA0F8B"/>
    <w:rsid w:val="00CA7ED6"/>
    <w:rsid w:val="00CC32FD"/>
    <w:rsid w:val="00CD5875"/>
    <w:rsid w:val="00CE19F2"/>
    <w:rsid w:val="00D110EA"/>
    <w:rsid w:val="00D16834"/>
    <w:rsid w:val="00D57C94"/>
    <w:rsid w:val="00D63531"/>
    <w:rsid w:val="00D830FE"/>
    <w:rsid w:val="00D976FC"/>
    <w:rsid w:val="00D97FE5"/>
    <w:rsid w:val="00DB1D24"/>
    <w:rsid w:val="00DC4EB5"/>
    <w:rsid w:val="00DE3F33"/>
    <w:rsid w:val="00DE64BF"/>
    <w:rsid w:val="00E31AED"/>
    <w:rsid w:val="00ED05CE"/>
    <w:rsid w:val="00F64C84"/>
    <w:rsid w:val="00F6785D"/>
    <w:rsid w:val="00FA152E"/>
    <w:rsid w:val="00FB59DF"/>
    <w:rsid w:val="00FB7E46"/>
    <w:rsid w:val="00FD0A04"/>
    <w:rsid w:val="00FD215A"/>
    <w:rsid w:val="00FF6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10D6"/>
  <w15:docId w15:val="{6C75BE65-F5FD-427A-AC4B-9B1ED12C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53F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0A4A8E"/>
    <w:rPr>
      <w:sz w:val="18"/>
      <w:szCs w:val="18"/>
    </w:rPr>
  </w:style>
  <w:style w:type="character" w:customStyle="1" w:styleId="a5">
    <w:name w:val="批注框文本 字符"/>
    <w:basedOn w:val="a0"/>
    <w:link w:val="a4"/>
    <w:uiPriority w:val="99"/>
    <w:semiHidden/>
    <w:rsid w:val="000A4A8E"/>
    <w:rPr>
      <w:sz w:val="18"/>
      <w:szCs w:val="18"/>
    </w:rPr>
  </w:style>
  <w:style w:type="paragraph" w:styleId="a6">
    <w:name w:val="header"/>
    <w:basedOn w:val="a"/>
    <w:link w:val="a7"/>
    <w:uiPriority w:val="99"/>
    <w:unhideWhenUsed/>
    <w:rsid w:val="00C2088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20884"/>
    <w:rPr>
      <w:sz w:val="18"/>
      <w:szCs w:val="18"/>
    </w:rPr>
  </w:style>
  <w:style w:type="paragraph" w:styleId="a8">
    <w:name w:val="footer"/>
    <w:basedOn w:val="a"/>
    <w:link w:val="a9"/>
    <w:uiPriority w:val="99"/>
    <w:unhideWhenUsed/>
    <w:rsid w:val="00C20884"/>
    <w:pPr>
      <w:tabs>
        <w:tab w:val="center" w:pos="4153"/>
        <w:tab w:val="right" w:pos="8306"/>
      </w:tabs>
      <w:snapToGrid w:val="0"/>
      <w:jc w:val="left"/>
    </w:pPr>
    <w:rPr>
      <w:sz w:val="18"/>
      <w:szCs w:val="18"/>
    </w:rPr>
  </w:style>
  <w:style w:type="character" w:customStyle="1" w:styleId="a9">
    <w:name w:val="页脚 字符"/>
    <w:basedOn w:val="a0"/>
    <w:link w:val="a8"/>
    <w:uiPriority w:val="99"/>
    <w:rsid w:val="00C20884"/>
    <w:rPr>
      <w:sz w:val="18"/>
      <w:szCs w:val="18"/>
    </w:rPr>
  </w:style>
  <w:style w:type="paragraph" w:styleId="aa">
    <w:name w:val="List Paragraph"/>
    <w:basedOn w:val="a"/>
    <w:uiPriority w:val="34"/>
    <w:qFormat/>
    <w:rsid w:val="00941EB5"/>
    <w:pPr>
      <w:ind w:firstLineChars="200" w:firstLine="420"/>
    </w:pPr>
  </w:style>
  <w:style w:type="paragraph" w:styleId="ab">
    <w:name w:val="Date"/>
    <w:basedOn w:val="a"/>
    <w:next w:val="a"/>
    <w:link w:val="ac"/>
    <w:uiPriority w:val="99"/>
    <w:semiHidden/>
    <w:unhideWhenUsed/>
    <w:rsid w:val="003405E8"/>
    <w:pPr>
      <w:ind w:leftChars="2500" w:left="100"/>
    </w:pPr>
  </w:style>
  <w:style w:type="character" w:customStyle="1" w:styleId="ac">
    <w:name w:val="日期 字符"/>
    <w:basedOn w:val="a0"/>
    <w:link w:val="ab"/>
    <w:uiPriority w:val="99"/>
    <w:semiHidden/>
    <w:rsid w:val="003405E8"/>
  </w:style>
  <w:style w:type="character" w:customStyle="1" w:styleId="fontstyle01">
    <w:name w:val="fontstyle01"/>
    <w:basedOn w:val="a0"/>
    <w:rsid w:val="003C0A60"/>
    <w:rPr>
      <w:rFonts w:ascii="宋体" w:eastAsia="宋体" w:hAnsi="宋体" w:hint="eastAsia"/>
      <w:b w:val="0"/>
      <w:bCs w:val="0"/>
      <w:i w:val="0"/>
      <w:iCs w:val="0"/>
      <w:color w:val="000000"/>
      <w:sz w:val="20"/>
      <w:szCs w:val="20"/>
    </w:rPr>
  </w:style>
  <w:style w:type="paragraph" w:styleId="ad">
    <w:name w:val="Revision"/>
    <w:hidden/>
    <w:uiPriority w:val="99"/>
    <w:semiHidden/>
    <w:rsid w:val="0006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143">
      <w:bodyDiv w:val="1"/>
      <w:marLeft w:val="0"/>
      <w:marRight w:val="0"/>
      <w:marTop w:val="0"/>
      <w:marBottom w:val="0"/>
      <w:divBdr>
        <w:top w:val="none" w:sz="0" w:space="0" w:color="auto"/>
        <w:left w:val="none" w:sz="0" w:space="0" w:color="auto"/>
        <w:bottom w:val="none" w:sz="0" w:space="0" w:color="auto"/>
        <w:right w:val="none" w:sz="0" w:space="0" w:color="auto"/>
      </w:divBdr>
    </w:div>
    <w:div w:id="374240290">
      <w:bodyDiv w:val="1"/>
      <w:marLeft w:val="0"/>
      <w:marRight w:val="0"/>
      <w:marTop w:val="0"/>
      <w:marBottom w:val="0"/>
      <w:divBdr>
        <w:top w:val="none" w:sz="0" w:space="0" w:color="auto"/>
        <w:left w:val="none" w:sz="0" w:space="0" w:color="auto"/>
        <w:bottom w:val="none" w:sz="0" w:space="0" w:color="auto"/>
        <w:right w:val="none" w:sz="0" w:space="0" w:color="auto"/>
      </w:divBdr>
    </w:div>
    <w:div w:id="409425622">
      <w:bodyDiv w:val="1"/>
      <w:marLeft w:val="0"/>
      <w:marRight w:val="0"/>
      <w:marTop w:val="0"/>
      <w:marBottom w:val="0"/>
      <w:divBdr>
        <w:top w:val="none" w:sz="0" w:space="0" w:color="auto"/>
        <w:left w:val="none" w:sz="0" w:space="0" w:color="auto"/>
        <w:bottom w:val="none" w:sz="0" w:space="0" w:color="auto"/>
        <w:right w:val="none" w:sz="0" w:space="0" w:color="auto"/>
      </w:divBdr>
    </w:div>
    <w:div w:id="992022428">
      <w:bodyDiv w:val="1"/>
      <w:marLeft w:val="0"/>
      <w:marRight w:val="0"/>
      <w:marTop w:val="0"/>
      <w:marBottom w:val="0"/>
      <w:divBdr>
        <w:top w:val="none" w:sz="0" w:space="0" w:color="auto"/>
        <w:left w:val="none" w:sz="0" w:space="0" w:color="auto"/>
        <w:bottom w:val="none" w:sz="0" w:space="0" w:color="auto"/>
        <w:right w:val="none" w:sz="0" w:space="0" w:color="auto"/>
      </w:divBdr>
    </w:div>
    <w:div w:id="128431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210AD-1FD9-4A3D-B2BF-6983AB17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238</Words>
  <Characters>1359</Characters>
  <Application>Microsoft Office Word</Application>
  <DocSecurity>0</DocSecurity>
  <Lines>11</Lines>
  <Paragraphs>3</Paragraphs>
  <ScaleCrop>false</ScaleCrop>
  <Company>微软中国</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王芸</dc:creator>
  <cp:lastModifiedBy>杨 紫悦</cp:lastModifiedBy>
  <cp:revision>15</cp:revision>
  <cp:lastPrinted>2019-03-21T08:05:00Z</cp:lastPrinted>
  <dcterms:created xsi:type="dcterms:W3CDTF">2023-08-14T02:00:00Z</dcterms:created>
  <dcterms:modified xsi:type="dcterms:W3CDTF">2023-08-14T03:32:00Z</dcterms:modified>
</cp:coreProperties>
</file>